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2C5D" w14:textId="7631978C" w:rsidR="00472B40" w:rsidRPr="00CF13B8" w:rsidRDefault="00CF13B8" w:rsidP="00CF13B8">
      <w:pPr>
        <w:spacing w:after="96" w:line="259" w:lineRule="auto"/>
        <w:ind w:left="7" w:right="0" w:firstLine="0"/>
        <w:rPr>
          <w:lang w:val="hr-HR"/>
        </w:rPr>
      </w:pPr>
      <w:r w:rsidRPr="00CF13B8">
        <w:rPr>
          <w:lang w:val="hr-HR"/>
        </w:rPr>
        <w:t xml:space="preserve">Na temelju članka 25. Statuta </w:t>
      </w:r>
      <w:r>
        <w:rPr>
          <w:lang w:val="hr-HR"/>
        </w:rPr>
        <w:t xml:space="preserve">Sveučilišta u Zagrebu, </w:t>
      </w:r>
      <w:r w:rsidRPr="00CF13B8">
        <w:rPr>
          <w:lang w:val="hr-HR"/>
        </w:rPr>
        <w:t>Fakulteta strojarstva i brodogradnje</w:t>
      </w:r>
      <w:r>
        <w:rPr>
          <w:lang w:val="hr-HR"/>
        </w:rPr>
        <w:t xml:space="preserve"> (dalje: Fakultet)</w:t>
      </w:r>
      <w:r w:rsidRPr="00CF13B8">
        <w:rPr>
          <w:lang w:val="hr-HR"/>
        </w:rPr>
        <w:t>, na prijedlog dekana Fakulteta, Fakultetsko vijeće na svojoj ______ redovitoj sjednici održanoj __________2024. godine, donosi sljedeći</w:t>
      </w:r>
    </w:p>
    <w:p w14:paraId="36657D1F" w14:textId="77777777" w:rsidR="00CF13B8" w:rsidRPr="00CF13B8" w:rsidRDefault="00CF13B8" w:rsidP="00CF13B8">
      <w:pPr>
        <w:spacing w:after="96" w:line="259" w:lineRule="auto"/>
        <w:ind w:left="7" w:right="0" w:firstLine="0"/>
        <w:jc w:val="center"/>
        <w:rPr>
          <w:lang w:val="hr-HR"/>
        </w:rPr>
      </w:pPr>
    </w:p>
    <w:p w14:paraId="7AA1DF79" w14:textId="01370272" w:rsidR="00472B40" w:rsidRPr="00CF13B8" w:rsidRDefault="0040386A" w:rsidP="00CF13B8">
      <w:pPr>
        <w:spacing w:after="96" w:line="259" w:lineRule="auto"/>
        <w:ind w:left="7" w:right="0" w:firstLine="0"/>
        <w:jc w:val="center"/>
        <w:rPr>
          <w:lang w:val="hr-HR"/>
        </w:rPr>
      </w:pPr>
      <w:r w:rsidRPr="00CF13B8">
        <w:rPr>
          <w:lang w:val="hr-HR"/>
        </w:rPr>
        <w:t xml:space="preserve">PRAVILNIK </w:t>
      </w:r>
    </w:p>
    <w:p w14:paraId="77F3B1AB" w14:textId="77777777" w:rsidR="004C3868" w:rsidRPr="00CF13B8" w:rsidRDefault="0040386A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>o cjeloživotnom obrazovanju</w:t>
      </w:r>
    </w:p>
    <w:p w14:paraId="1A0E2733" w14:textId="53914872" w:rsidR="004C3868" w:rsidRPr="00CF13B8" w:rsidRDefault="004C3868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>Fakulteta strojarstva i brodogradnje</w:t>
      </w:r>
    </w:p>
    <w:p w14:paraId="2F07102E" w14:textId="41565186" w:rsidR="00472B40" w:rsidRPr="00CF13B8" w:rsidRDefault="004C3868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Sveučilišta u Zagrebu </w:t>
      </w:r>
    </w:p>
    <w:p w14:paraId="3D048BDA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72760D8C" w14:textId="77777777" w:rsidR="00472B40" w:rsidRPr="00CF13B8" w:rsidRDefault="0040386A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I. OPĆE ODREDBE </w:t>
      </w:r>
    </w:p>
    <w:p w14:paraId="35F2AE85" w14:textId="77777777" w:rsidR="00472B40" w:rsidRPr="00CF13B8" w:rsidRDefault="0040386A">
      <w:pPr>
        <w:spacing w:after="110"/>
        <w:ind w:left="373" w:right="355" w:hanging="10"/>
        <w:jc w:val="center"/>
        <w:rPr>
          <w:lang w:val="hr-HR"/>
        </w:rPr>
      </w:pPr>
      <w:r w:rsidRPr="00CF13B8">
        <w:rPr>
          <w:lang w:val="hr-HR"/>
        </w:rPr>
        <w:t xml:space="preserve">Članak 1. </w:t>
      </w:r>
    </w:p>
    <w:p w14:paraId="3A1DE521" w14:textId="2E7A591B" w:rsidR="00472B40" w:rsidRPr="00CF13B8" w:rsidRDefault="0040386A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lang w:val="hr-HR"/>
        </w:rPr>
        <w:t xml:space="preserve">Pravilnikom o cjeloživotnom obrazovanju (dalje: Pravilnik) uređuju se vrste, ustroj i izvedba te sustav upravljanja kvalitetom programa cjeloživotnog obrazovanja na </w:t>
      </w:r>
      <w:r w:rsidR="00C44B11" w:rsidRPr="00CF13B8">
        <w:rPr>
          <w:lang w:val="hr-HR"/>
        </w:rPr>
        <w:t>Fakultetu</w:t>
      </w:r>
      <w:r w:rsidRPr="00CF13B8">
        <w:rPr>
          <w:lang w:val="hr-HR"/>
        </w:rPr>
        <w:t xml:space="preserve">.  </w:t>
      </w:r>
    </w:p>
    <w:p w14:paraId="27EC0166" w14:textId="5DBCB3A0" w:rsidR="00472B40" w:rsidRPr="00CF13B8" w:rsidRDefault="0040386A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lang w:val="hr-HR"/>
        </w:rPr>
        <w:t xml:space="preserve">Programi cjeloživotnog obrazovanja na </w:t>
      </w:r>
      <w:r w:rsidR="00130933" w:rsidRPr="00CF13B8">
        <w:rPr>
          <w:lang w:val="hr-HR"/>
        </w:rPr>
        <w:t xml:space="preserve">Fakultetu </w:t>
      </w:r>
      <w:r w:rsidRPr="00CF13B8">
        <w:rPr>
          <w:lang w:val="hr-HR"/>
        </w:rPr>
        <w:t xml:space="preserve">su programi koji se organiziraju radi stjecanja znanja, vještina i kompetencija za osobne, društvene i profesionalne potrebe te potrebe tržišta rada, a ne smatraju se studijem u smislu zakona kojim se uređuje visoko obrazovanje i znanstvena djelatnost. </w:t>
      </w:r>
    </w:p>
    <w:p w14:paraId="23FE7ACD" w14:textId="77777777" w:rsidR="00472B40" w:rsidRPr="00CF13B8" w:rsidRDefault="0040386A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lang w:val="hr-HR"/>
        </w:rPr>
        <w:t xml:space="preserve">Cjeloživotno obrazovanje temelji se na načelima kvalitete, relevantnosti, transparentnosti, prilagodljivosti, </w:t>
      </w:r>
      <w:proofErr w:type="spellStart"/>
      <w:r w:rsidRPr="00CF13B8">
        <w:rPr>
          <w:lang w:val="hr-HR"/>
        </w:rPr>
        <w:t>uključivosti</w:t>
      </w:r>
      <w:proofErr w:type="spellEnd"/>
      <w:r w:rsidRPr="00CF13B8">
        <w:rPr>
          <w:lang w:val="hr-HR"/>
        </w:rPr>
        <w:t xml:space="preserve"> i etičnosti. </w:t>
      </w:r>
    </w:p>
    <w:p w14:paraId="1739E81D" w14:textId="2BD7C184" w:rsidR="00472B40" w:rsidRPr="00CF13B8" w:rsidRDefault="0040386A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lang w:val="hr-HR"/>
        </w:rPr>
        <w:t xml:space="preserve">Program cjeloživotnog obrazovanja može ustrojiti i izvoditi </w:t>
      </w:r>
      <w:r w:rsidR="002B7D2C" w:rsidRPr="00CF13B8">
        <w:rPr>
          <w:lang w:val="hr-HR"/>
        </w:rPr>
        <w:t>Fakultet</w:t>
      </w:r>
      <w:r w:rsidRPr="00CF13B8">
        <w:rPr>
          <w:lang w:val="hr-HR"/>
        </w:rPr>
        <w:t>, samostalno ili u suradnji s drugim sastavnicama</w:t>
      </w:r>
      <w:r w:rsidR="00AC67FD" w:rsidRPr="00CF13B8">
        <w:rPr>
          <w:lang w:val="hr-HR"/>
        </w:rPr>
        <w:t xml:space="preserve"> Sveučilišta u Zagrebu (dalje: </w:t>
      </w:r>
      <w:r w:rsidR="007514A7">
        <w:rPr>
          <w:lang w:val="hr-HR"/>
        </w:rPr>
        <w:t>Sastavnica</w:t>
      </w:r>
      <w:r w:rsidR="00AC67FD" w:rsidRPr="00CF13B8">
        <w:rPr>
          <w:lang w:val="hr-HR"/>
        </w:rPr>
        <w:t>)</w:t>
      </w:r>
      <w:r w:rsidRPr="00CF13B8">
        <w:rPr>
          <w:lang w:val="hr-HR"/>
        </w:rPr>
        <w:t>, Sveučilištem</w:t>
      </w:r>
      <w:r w:rsidR="002B7D2C" w:rsidRPr="00CF13B8">
        <w:rPr>
          <w:lang w:val="hr-HR"/>
        </w:rPr>
        <w:t xml:space="preserve"> </w:t>
      </w:r>
      <w:r w:rsidR="007514A7">
        <w:rPr>
          <w:lang w:val="hr-HR"/>
        </w:rPr>
        <w:t>u Zagrebu (dalje: Sveučilište)</w:t>
      </w:r>
      <w:r w:rsidRPr="00CF13B8">
        <w:rPr>
          <w:lang w:val="hr-HR"/>
        </w:rPr>
        <w:t>ili vanjskim partnerima (visoka učilišta, znanstveni instituti i druge ustanove u sustavu visokog obrazovanja i znanosti, državna tijela i javne ustanove, tijela državne uprave i lokalne samouprave, strukovne organizacije i druge organizacije civilnoga društva, partneri iz gospodarskoga sektora, ostali partneri).</w:t>
      </w:r>
    </w:p>
    <w:p w14:paraId="238A555D" w14:textId="5387E0C4" w:rsidR="00472B40" w:rsidRPr="00CF13B8" w:rsidRDefault="0040386A" w:rsidP="002B7D2C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color w:val="231F20"/>
          <w:lang w:val="hr-HR"/>
        </w:rPr>
        <w:t xml:space="preserve">Združeni program cjeloživotnog obrazovanja je program koji zajednički </w:t>
      </w:r>
      <w:r w:rsidR="002B7D2C" w:rsidRPr="00CF13B8">
        <w:rPr>
          <w:color w:val="231F20"/>
          <w:lang w:val="hr-HR"/>
        </w:rPr>
        <w:t xml:space="preserve">izvodi Fakultet i druga </w:t>
      </w:r>
      <w:r w:rsidR="0015298C">
        <w:rPr>
          <w:color w:val="231F20"/>
          <w:lang w:val="hr-HR"/>
        </w:rPr>
        <w:t>s</w:t>
      </w:r>
      <w:r w:rsidR="007514A7" w:rsidRPr="00CF13B8">
        <w:rPr>
          <w:color w:val="231F20"/>
          <w:lang w:val="hr-HR"/>
        </w:rPr>
        <w:t xml:space="preserve">astavnica </w:t>
      </w:r>
      <w:r w:rsidRPr="00CF13B8">
        <w:rPr>
          <w:color w:val="0D0D0D"/>
          <w:lang w:val="hr-HR"/>
        </w:rPr>
        <w:t xml:space="preserve">ili </w:t>
      </w:r>
      <w:r w:rsidR="002B7D2C" w:rsidRPr="00CF13B8">
        <w:rPr>
          <w:color w:val="0D0D0D"/>
          <w:lang w:val="hr-HR"/>
        </w:rPr>
        <w:t>Fakultet</w:t>
      </w:r>
      <w:r w:rsidRPr="00CF13B8">
        <w:rPr>
          <w:color w:val="0D0D0D"/>
          <w:lang w:val="hr-HR"/>
        </w:rPr>
        <w:t xml:space="preserve"> i</w:t>
      </w:r>
      <w:r w:rsidR="0015298C">
        <w:rPr>
          <w:color w:val="0D0D0D"/>
          <w:lang w:val="hr-HR"/>
        </w:rPr>
        <w:t>li</w:t>
      </w:r>
      <w:r w:rsidRPr="00CF13B8">
        <w:rPr>
          <w:color w:val="0D0D0D"/>
          <w:lang w:val="hr-HR"/>
        </w:rPr>
        <w:t xml:space="preserve"> jedno visoko učilište izvan Sveučilišta. </w:t>
      </w:r>
      <w:r w:rsidRPr="00CF13B8">
        <w:rPr>
          <w:color w:val="231F20"/>
          <w:lang w:val="hr-HR"/>
        </w:rPr>
        <w:t xml:space="preserve">Ustroj, izvedba, završetak, mjesto izvođenja, nositelj i način izdavanja potvrde o završetku programa i dopunskih isprava o programu te predlagatelj akreditacijskoga postupka združenoga programa utvrđuje se ugovorom između </w:t>
      </w:r>
      <w:r w:rsidR="004D0D9A" w:rsidRPr="00CF13B8">
        <w:rPr>
          <w:color w:val="231F20"/>
          <w:lang w:val="hr-HR"/>
        </w:rPr>
        <w:t xml:space="preserve">Fakulteta i </w:t>
      </w:r>
      <w:r w:rsidRPr="00CF13B8">
        <w:rPr>
          <w:color w:val="231F20"/>
          <w:lang w:val="hr-HR"/>
        </w:rPr>
        <w:t>visok</w:t>
      </w:r>
      <w:r w:rsidR="004D0D9A" w:rsidRPr="00CF13B8">
        <w:rPr>
          <w:color w:val="231F20"/>
          <w:lang w:val="hr-HR"/>
        </w:rPr>
        <w:t>og</w:t>
      </w:r>
      <w:r w:rsidRPr="00CF13B8">
        <w:rPr>
          <w:color w:val="231F20"/>
          <w:lang w:val="hr-HR"/>
        </w:rPr>
        <w:t xml:space="preserve"> učilišta. </w:t>
      </w:r>
      <w:r w:rsidRPr="00CF13B8">
        <w:rPr>
          <w:lang w:val="hr-HR"/>
        </w:rPr>
        <w:t xml:space="preserve"> </w:t>
      </w:r>
    </w:p>
    <w:p w14:paraId="3759DB4F" w14:textId="03241B42" w:rsidR="00472B40" w:rsidRPr="00B829EE" w:rsidRDefault="0040386A" w:rsidP="00B829EE">
      <w:pPr>
        <w:numPr>
          <w:ilvl w:val="0"/>
          <w:numId w:val="1"/>
        </w:numPr>
        <w:ind w:right="10"/>
        <w:rPr>
          <w:lang w:val="hr-HR"/>
        </w:rPr>
      </w:pPr>
      <w:r w:rsidRPr="00CF13B8">
        <w:rPr>
          <w:lang w:val="hr-HR"/>
        </w:rPr>
        <w:t xml:space="preserve">Programi cjeloživotnog obrazovanja evidentiraju se u Bazi programa cjeloživotnog obrazovanja Sveučilišta (dalje: Baza), koja je javno objavljena na mrežnoj stranici Sveučilišta.  </w:t>
      </w:r>
    </w:p>
    <w:p w14:paraId="0682DB2E" w14:textId="3486A236" w:rsidR="00472B40" w:rsidRPr="00CF13B8" w:rsidRDefault="0040386A">
      <w:pPr>
        <w:numPr>
          <w:ilvl w:val="0"/>
          <w:numId w:val="1"/>
        </w:numPr>
        <w:spacing w:after="0"/>
        <w:ind w:right="10"/>
        <w:rPr>
          <w:lang w:val="hr-HR"/>
        </w:rPr>
      </w:pPr>
      <w:r w:rsidRPr="00CF13B8">
        <w:rPr>
          <w:lang w:val="hr-HR"/>
        </w:rPr>
        <w:t xml:space="preserve">Riječi i pojmovni sklopovi u ovom Pravilniku koji imaju rodno značenje odnose se jednako na ženski i muški spol. </w:t>
      </w:r>
    </w:p>
    <w:p w14:paraId="651F3891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79CA101A" w14:textId="77777777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II. OSNOVNI POJMOVI </w:t>
      </w:r>
    </w:p>
    <w:p w14:paraId="57D8B832" w14:textId="77777777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2. </w:t>
      </w:r>
    </w:p>
    <w:p w14:paraId="301F2EA8" w14:textId="77777777" w:rsidR="00472B40" w:rsidRPr="00CF13B8" w:rsidRDefault="0040386A">
      <w:pPr>
        <w:ind w:left="-1" w:right="10" w:firstLine="0"/>
        <w:rPr>
          <w:lang w:val="hr-HR"/>
        </w:rPr>
      </w:pPr>
      <w:r w:rsidRPr="00CF13B8">
        <w:rPr>
          <w:lang w:val="hr-HR"/>
        </w:rPr>
        <w:t xml:space="preserve">Pojedini pojmovi u smislu ovoga Pravilnika imaju sljedeća značenja:  </w:t>
      </w:r>
    </w:p>
    <w:p w14:paraId="374DAA5D" w14:textId="2B136D4F" w:rsidR="00472B40" w:rsidRPr="00CF13B8" w:rsidRDefault="0040386A">
      <w:pPr>
        <w:numPr>
          <w:ilvl w:val="1"/>
          <w:numId w:val="3"/>
        </w:numPr>
        <w:ind w:right="10" w:hanging="355"/>
        <w:rPr>
          <w:lang w:val="hr-HR"/>
        </w:rPr>
      </w:pPr>
      <w:r w:rsidRPr="00CF13B8">
        <w:rPr>
          <w:lang w:val="hr-HR"/>
        </w:rPr>
        <w:lastRenderedPageBreak/>
        <w:t>Djelomična kvalifikacija je kvalifikacija koja samostalno ne udovoljava uvjetima za pristupanje tržištu rada i/ili nastavak obrazovanja, već isključivo uz odgovarajuću cjelovitu kvalifikaciju, odnosno uz jednu ili više drugih odgovarajućih djelomičnih kvalifikacija. Djelomičnoj kvalifikaciji pridružuje se razina Hrvatskoga kvalifikacijskog okvira (dalje: HKO): 5; 6; 7.</w:t>
      </w:r>
    </w:p>
    <w:p w14:paraId="5116AE52" w14:textId="77777777" w:rsidR="00515284" w:rsidRDefault="0040386A">
      <w:pPr>
        <w:numPr>
          <w:ilvl w:val="1"/>
          <w:numId w:val="3"/>
        </w:numPr>
        <w:ind w:right="10" w:hanging="355"/>
        <w:rPr>
          <w:lang w:val="hr-HR"/>
        </w:rPr>
      </w:pPr>
      <w:proofErr w:type="spellStart"/>
      <w:r w:rsidRPr="00CF13B8">
        <w:rPr>
          <w:lang w:val="hr-HR"/>
        </w:rPr>
        <w:t>Mikrokvalifikacija</w:t>
      </w:r>
      <w:proofErr w:type="spellEnd"/>
      <w:r w:rsidRPr="00CF13B8">
        <w:rPr>
          <w:lang w:val="hr-HR"/>
        </w:rPr>
        <w:t xml:space="preserve"> (eng. </w:t>
      </w:r>
      <w:proofErr w:type="spellStart"/>
      <w:r w:rsidRPr="00EF6080">
        <w:rPr>
          <w:i/>
          <w:iCs/>
          <w:lang w:val="hr-HR"/>
        </w:rPr>
        <w:t>micro-credential</w:t>
      </w:r>
      <w:proofErr w:type="spellEnd"/>
      <w:r w:rsidRPr="00CF13B8">
        <w:rPr>
          <w:lang w:val="hr-HR"/>
        </w:rPr>
        <w:t>) zapis je o postignutim ishodima učenja koje je polaznik ostvario na temelju učenja malog opsega, odnosno kratkih iskustava učenja.</w:t>
      </w:r>
    </w:p>
    <w:p w14:paraId="398D88A1" w14:textId="2FF82611" w:rsidR="00472B40" w:rsidRPr="00CF13B8" w:rsidRDefault="0040386A">
      <w:pPr>
        <w:numPr>
          <w:ilvl w:val="1"/>
          <w:numId w:val="3"/>
        </w:numPr>
        <w:ind w:right="10" w:hanging="355"/>
        <w:rPr>
          <w:lang w:val="hr-HR"/>
        </w:rPr>
      </w:pPr>
      <w:r w:rsidRPr="00CF13B8">
        <w:rPr>
          <w:lang w:val="hr-HR"/>
        </w:rPr>
        <w:t xml:space="preserve">Polaznik je osoba upisana u program cjeloživotnog obrazovanja. </w:t>
      </w:r>
    </w:p>
    <w:p w14:paraId="05BF4FF9" w14:textId="20916945" w:rsidR="00472B40" w:rsidRPr="00CF13B8" w:rsidRDefault="0040386A">
      <w:pPr>
        <w:numPr>
          <w:ilvl w:val="1"/>
          <w:numId w:val="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Registar Hrvatskoga kvalifikacijskog okvira (dalje: Registar HKO-a) sustav je vođenja podataka o skupovima ishoda učenja, standardima zanimanja, standardima kvalifikacija, programima za stjecanje i vrednovanje skupova ishoda učenja i za stjecanje kvalifikacija te drugih važnih podataka </w:t>
      </w:r>
      <w:r w:rsidR="00027E60" w:rsidRPr="00CF13B8">
        <w:rPr>
          <w:lang w:val="hr-HR"/>
        </w:rPr>
        <w:t xml:space="preserve">s ciljem </w:t>
      </w:r>
      <w:r w:rsidRPr="00CF13B8">
        <w:rPr>
          <w:lang w:val="hr-HR"/>
        </w:rPr>
        <w:t xml:space="preserve">njihova povezivanja i usklađivanja.  </w:t>
      </w:r>
    </w:p>
    <w:p w14:paraId="176BC1E0" w14:textId="23552F04" w:rsidR="00472B40" w:rsidRPr="00CF13B8" w:rsidRDefault="0040386A">
      <w:pPr>
        <w:numPr>
          <w:ilvl w:val="1"/>
          <w:numId w:val="2"/>
        </w:numPr>
        <w:ind w:right="10" w:hanging="360"/>
        <w:rPr>
          <w:lang w:val="hr-HR"/>
        </w:rPr>
      </w:pPr>
      <w:r w:rsidRPr="00CF13B8">
        <w:rPr>
          <w:lang w:val="hr-HR"/>
        </w:rPr>
        <w:t>Vaučer za obrazovanje financijski je instrument dodjele javnih sredstava polaznicima obrazovnih programa koji su usklađeni sa skupovima ishoda učenja iz Registra HKO</w:t>
      </w:r>
      <w:r w:rsidR="00EF6080">
        <w:rPr>
          <w:lang w:val="hr-HR"/>
        </w:rPr>
        <w:t>-</w:t>
      </w:r>
      <w:r w:rsidRPr="00CF13B8">
        <w:rPr>
          <w:lang w:val="hr-HR"/>
        </w:rPr>
        <w:t>a.</w:t>
      </w:r>
      <w:r w:rsidRPr="00CF13B8">
        <w:rPr>
          <w:sz w:val="22"/>
          <w:lang w:val="hr-HR"/>
        </w:rPr>
        <w:t xml:space="preserve"> </w:t>
      </w:r>
    </w:p>
    <w:p w14:paraId="1BF96D9E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4AEF0590" w14:textId="77777777" w:rsidR="00472B40" w:rsidRPr="00CF13B8" w:rsidRDefault="0040386A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III. VRSTE, USTROJ I IZVEDBA PROGRAMA CJELOŽIVOTNOG OBRAZOVANJA </w:t>
      </w:r>
    </w:p>
    <w:p w14:paraId="4EB543DF" w14:textId="77777777" w:rsidR="00472B40" w:rsidRPr="00CF13B8" w:rsidRDefault="0040386A">
      <w:pPr>
        <w:spacing w:after="110"/>
        <w:ind w:left="373" w:right="355" w:hanging="10"/>
        <w:jc w:val="center"/>
        <w:rPr>
          <w:lang w:val="hr-HR"/>
        </w:rPr>
      </w:pPr>
      <w:r w:rsidRPr="00CF13B8">
        <w:rPr>
          <w:lang w:val="hr-HR"/>
        </w:rPr>
        <w:t xml:space="preserve">Članak 3. </w:t>
      </w:r>
    </w:p>
    <w:p w14:paraId="1AF9A4B2" w14:textId="15F97297" w:rsidR="00472B40" w:rsidRPr="00CF13B8" w:rsidRDefault="0040386A">
      <w:pPr>
        <w:numPr>
          <w:ilvl w:val="1"/>
          <w:numId w:val="1"/>
        </w:numPr>
        <w:ind w:right="10" w:hanging="360"/>
        <w:rPr>
          <w:lang w:val="hr-HR"/>
        </w:rPr>
      </w:pPr>
      <w:r w:rsidRPr="00CF13B8">
        <w:rPr>
          <w:lang w:val="hr-HR"/>
        </w:rPr>
        <w:t>Programi cjeloživotnog obrazovanja mogu uključivati programe s kolegijima, predavanja, seminare, radionice, tečajeve, ljetne i zimske škole, programe stručnog usavršavanja, kratke intenzivne obrazovne programe i slično, uključujući programe obrazovanja odraslih i obrazovanja za treću životnu dob.</w:t>
      </w:r>
    </w:p>
    <w:p w14:paraId="74EDD4DB" w14:textId="77777777" w:rsidR="00515284" w:rsidRDefault="0040386A">
      <w:pPr>
        <w:numPr>
          <w:ilvl w:val="1"/>
          <w:numId w:val="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Tijelo nadležno za cjeloživotno obrazovanje </w:t>
      </w:r>
      <w:r w:rsidR="00027E60" w:rsidRPr="00CF13B8">
        <w:rPr>
          <w:lang w:val="hr-HR"/>
        </w:rPr>
        <w:t>na Fakultetu je Povjerenstvo za promicanje suradnje s gospodarstvom</w:t>
      </w:r>
      <w:r>
        <w:rPr>
          <w:lang w:val="hr-HR"/>
        </w:rPr>
        <w:t xml:space="preserve"> (dalje: Povjerenstvo)</w:t>
      </w:r>
      <w:r w:rsidR="00515284">
        <w:rPr>
          <w:lang w:val="hr-HR"/>
        </w:rPr>
        <w:t>.</w:t>
      </w:r>
    </w:p>
    <w:p w14:paraId="762FFC9B" w14:textId="1DADBEEF" w:rsidR="00472B40" w:rsidRPr="00CF13B8" w:rsidRDefault="00515284">
      <w:pPr>
        <w:numPr>
          <w:ilvl w:val="1"/>
          <w:numId w:val="1"/>
        </w:numPr>
        <w:ind w:right="10" w:hanging="360"/>
        <w:rPr>
          <w:lang w:val="hr-HR"/>
        </w:rPr>
      </w:pPr>
      <w:r>
        <w:rPr>
          <w:lang w:val="hr-HR"/>
        </w:rPr>
        <w:t>P</w:t>
      </w:r>
      <w:r w:rsidR="0040386A" w:rsidRPr="00CF13B8">
        <w:rPr>
          <w:lang w:val="hr-HR"/>
        </w:rPr>
        <w:t>rogram cjeloživotnog obrazovanja mora imati voditelja programa, koji je odgovoran za planiranje i organizaciju programa.</w:t>
      </w:r>
    </w:p>
    <w:p w14:paraId="29FAAC23" w14:textId="18ED694D" w:rsidR="00472B40" w:rsidRPr="00850A60" w:rsidRDefault="00706069">
      <w:pPr>
        <w:numPr>
          <w:ilvl w:val="1"/>
          <w:numId w:val="1"/>
        </w:numPr>
        <w:ind w:right="10" w:hanging="360"/>
        <w:rPr>
          <w:color w:val="auto"/>
          <w:lang w:val="hr-HR"/>
        </w:rPr>
      </w:pPr>
      <w:r w:rsidRPr="00850A60">
        <w:rPr>
          <w:color w:val="auto"/>
          <w:lang w:val="hr-HR"/>
        </w:rPr>
        <w:t>N</w:t>
      </w:r>
      <w:r w:rsidR="0040386A" w:rsidRPr="00850A60">
        <w:rPr>
          <w:color w:val="auto"/>
          <w:lang w:val="hr-HR"/>
        </w:rPr>
        <w:t xml:space="preserve">ačin rada te prava i obveze </w:t>
      </w:r>
      <w:r w:rsidRPr="00850A60">
        <w:rPr>
          <w:color w:val="auto"/>
          <w:lang w:val="hr-HR"/>
        </w:rPr>
        <w:t>Povjerenstva</w:t>
      </w:r>
      <w:r w:rsidR="00515284" w:rsidRPr="00850A60">
        <w:rPr>
          <w:color w:val="auto"/>
          <w:lang w:val="hr-HR"/>
        </w:rPr>
        <w:t xml:space="preserve"> vezane za tematiku cjeloživotnog obrazovanja</w:t>
      </w:r>
      <w:r w:rsidR="0040386A" w:rsidRPr="00850A60">
        <w:rPr>
          <w:color w:val="auto"/>
          <w:lang w:val="hr-HR"/>
        </w:rPr>
        <w:t xml:space="preserve"> </w:t>
      </w:r>
      <w:r w:rsidRPr="00850A60">
        <w:rPr>
          <w:color w:val="auto"/>
          <w:lang w:val="hr-HR"/>
        </w:rPr>
        <w:t>regulirana su ovim Pravilnikom.</w:t>
      </w:r>
    </w:p>
    <w:p w14:paraId="10AA8EDD" w14:textId="2D829385" w:rsidR="00472B40" w:rsidRPr="00CF13B8" w:rsidRDefault="0040386A">
      <w:pPr>
        <w:numPr>
          <w:ilvl w:val="1"/>
          <w:numId w:val="1"/>
        </w:numPr>
        <w:ind w:right="10" w:hanging="360"/>
        <w:rPr>
          <w:lang w:val="hr-HR"/>
        </w:rPr>
      </w:pPr>
      <w:r w:rsidRPr="00CF13B8">
        <w:rPr>
          <w:lang w:val="hr-HR"/>
        </w:rPr>
        <w:t>Programi cjeloživotnog obrazovanja mogu se izvoditi:</w:t>
      </w:r>
    </w:p>
    <w:p w14:paraId="7A376715" w14:textId="77777777" w:rsidR="00472B40" w:rsidRPr="00CF13B8" w:rsidRDefault="0040386A">
      <w:pPr>
        <w:numPr>
          <w:ilvl w:val="2"/>
          <w:numId w:val="5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sa stjecanjem ili bez stjecanja ECTS bodova </w:t>
      </w:r>
    </w:p>
    <w:p w14:paraId="3A7A96AD" w14:textId="40215F85" w:rsidR="00472B40" w:rsidRPr="00CF13B8" w:rsidRDefault="0040386A">
      <w:pPr>
        <w:numPr>
          <w:ilvl w:val="2"/>
          <w:numId w:val="5"/>
        </w:numPr>
        <w:ind w:right="10" w:hanging="360"/>
        <w:rPr>
          <w:lang w:val="hr-HR"/>
        </w:rPr>
      </w:pPr>
      <w:r w:rsidRPr="00CF13B8">
        <w:rPr>
          <w:lang w:val="hr-HR"/>
        </w:rPr>
        <w:t>klasično, na daljinu</w:t>
      </w:r>
      <w:r w:rsidR="00515284">
        <w:rPr>
          <w:lang w:val="hr-HR"/>
        </w:rPr>
        <w:t xml:space="preserve"> </w:t>
      </w:r>
      <w:r w:rsidRPr="00CF13B8">
        <w:rPr>
          <w:lang w:val="hr-HR"/>
        </w:rPr>
        <w:t xml:space="preserve">ili mješovito (hibridno) </w:t>
      </w:r>
    </w:p>
    <w:p w14:paraId="0BF3430B" w14:textId="77777777" w:rsidR="00472B40" w:rsidRPr="00CF13B8" w:rsidRDefault="0040386A">
      <w:pPr>
        <w:numPr>
          <w:ilvl w:val="2"/>
          <w:numId w:val="5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 hrvatskom ili stranom jeziku </w:t>
      </w:r>
    </w:p>
    <w:p w14:paraId="0E5FA875" w14:textId="7C2AE961" w:rsidR="00472B40" w:rsidRPr="00CF13B8" w:rsidRDefault="0040386A">
      <w:pPr>
        <w:numPr>
          <w:ilvl w:val="2"/>
          <w:numId w:val="5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 </w:t>
      </w:r>
      <w:r>
        <w:rPr>
          <w:lang w:val="hr-HR"/>
        </w:rPr>
        <w:t>Fakultetu</w:t>
      </w:r>
      <w:r w:rsidRPr="00CF13B8">
        <w:rPr>
          <w:lang w:val="hr-HR"/>
        </w:rPr>
        <w:t xml:space="preserve"> ili izvan nje</w:t>
      </w:r>
      <w:r>
        <w:rPr>
          <w:lang w:val="hr-HR"/>
        </w:rPr>
        <w:t>ga</w:t>
      </w:r>
      <w:r w:rsidRPr="00CF13B8">
        <w:rPr>
          <w:lang w:val="hr-HR"/>
        </w:rPr>
        <w:t xml:space="preserve"> uz suglasnost </w:t>
      </w:r>
      <w:r>
        <w:rPr>
          <w:lang w:val="hr-HR"/>
        </w:rPr>
        <w:t>Povjerenstva</w:t>
      </w:r>
      <w:r w:rsidRPr="00CF13B8">
        <w:rPr>
          <w:lang w:val="hr-HR"/>
        </w:rPr>
        <w:t xml:space="preserve">. </w:t>
      </w:r>
    </w:p>
    <w:p w14:paraId="06CE5178" w14:textId="0DF68DB2" w:rsidR="00472B40" w:rsidRPr="00CF13B8" w:rsidRDefault="0040386A">
      <w:pPr>
        <w:numPr>
          <w:ilvl w:val="1"/>
          <w:numId w:val="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Ako se program izvodi na stranom jeziku, za polaznike se utvrđuje razina znanja stranoga jezika koja je potrebna za praćenje programa u skladu sa Zajedničkim referentnim okvirom za jezike (ZEROJ-em) u slučaju programa učenja stranoga jezika ili učenja hrvatskoga kao stranoga jezika. </w:t>
      </w:r>
    </w:p>
    <w:p w14:paraId="1EBFB045" w14:textId="5BFDDF26" w:rsidR="00472B40" w:rsidRPr="00C013A2" w:rsidRDefault="0040386A" w:rsidP="00C013A2">
      <w:pPr>
        <w:numPr>
          <w:ilvl w:val="1"/>
          <w:numId w:val="1"/>
        </w:numPr>
        <w:ind w:right="10" w:hanging="360"/>
        <w:rPr>
          <w:lang w:val="hr-HR"/>
        </w:rPr>
      </w:pPr>
      <w:r w:rsidRPr="00CF13B8">
        <w:rPr>
          <w:lang w:val="hr-HR"/>
        </w:rPr>
        <w:lastRenderedPageBreak/>
        <w:t xml:space="preserve">Za programe iz stavka </w:t>
      </w:r>
      <w:r w:rsidR="00640F95">
        <w:rPr>
          <w:lang w:val="hr-HR"/>
        </w:rPr>
        <w:t>6</w:t>
      </w:r>
      <w:r w:rsidRPr="00CF13B8">
        <w:rPr>
          <w:lang w:val="hr-HR"/>
        </w:rPr>
        <w:t xml:space="preserve">. ovoga članka </w:t>
      </w:r>
      <w:r w:rsidR="00027E60" w:rsidRPr="00CF13B8">
        <w:rPr>
          <w:lang w:val="hr-HR"/>
        </w:rPr>
        <w:t xml:space="preserve">program </w:t>
      </w:r>
      <w:r w:rsidRPr="00CF13B8">
        <w:rPr>
          <w:lang w:val="hr-HR"/>
        </w:rPr>
        <w:t xml:space="preserve">se izrađuje i na hrvatskom i na stranom jeziku. </w:t>
      </w:r>
    </w:p>
    <w:p w14:paraId="3AD95112" w14:textId="77777777" w:rsidR="00520ECE" w:rsidRDefault="00520ECE">
      <w:pPr>
        <w:spacing w:after="108"/>
        <w:ind w:left="5" w:right="0" w:hanging="10"/>
        <w:jc w:val="left"/>
        <w:rPr>
          <w:b/>
          <w:bCs/>
          <w:i/>
          <w:iCs/>
          <w:lang w:val="hr-HR"/>
        </w:rPr>
      </w:pPr>
    </w:p>
    <w:p w14:paraId="3ADA0C00" w14:textId="3E5E185C" w:rsidR="00472B40" w:rsidRPr="00CF13B8" w:rsidRDefault="00D01C74">
      <w:pPr>
        <w:spacing w:after="108"/>
        <w:ind w:left="5" w:right="0" w:hanging="10"/>
        <w:jc w:val="left"/>
        <w:rPr>
          <w:b/>
          <w:bCs/>
          <w:i/>
          <w:iCs/>
          <w:lang w:val="hr-HR"/>
        </w:rPr>
      </w:pPr>
      <w:r w:rsidRPr="00CF13B8">
        <w:rPr>
          <w:b/>
          <w:bCs/>
          <w:i/>
          <w:iCs/>
          <w:lang w:val="hr-HR"/>
        </w:rPr>
        <w:t xml:space="preserve">Programi s ECTS bodovima </w:t>
      </w:r>
    </w:p>
    <w:p w14:paraId="5A0B3A09" w14:textId="77777777" w:rsidR="00472B40" w:rsidRPr="00CF13B8" w:rsidRDefault="0040386A">
      <w:pPr>
        <w:spacing w:after="110"/>
        <w:ind w:left="373" w:right="355" w:hanging="10"/>
        <w:jc w:val="center"/>
        <w:rPr>
          <w:lang w:val="hr-HR"/>
        </w:rPr>
      </w:pPr>
      <w:r w:rsidRPr="00CF13B8">
        <w:rPr>
          <w:lang w:val="hr-HR"/>
        </w:rPr>
        <w:t xml:space="preserve">Članak 4. </w:t>
      </w:r>
    </w:p>
    <w:p w14:paraId="7BBE4388" w14:textId="77777777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Ishodi učenja programa cjeloživotnog obrazovanja s ECTS bodovima moraju biti na razini visokog obrazovanja, odnosno na razini 5 ili više HKO-a. </w:t>
      </w:r>
    </w:p>
    <w:p w14:paraId="4D31B78F" w14:textId="77777777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Program cjeloživotnog obrazovanja s ECTS bodovima može se ustrojiti kao: </w:t>
      </w:r>
    </w:p>
    <w:p w14:paraId="67B6C0C2" w14:textId="77777777" w:rsidR="00472B40" w:rsidRPr="00CF13B8" w:rsidRDefault="0040386A">
      <w:pPr>
        <w:numPr>
          <w:ilvl w:val="1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program kojim se stječe djelomična kvalifikacija </w:t>
      </w:r>
    </w:p>
    <w:p w14:paraId="690DBDB2" w14:textId="029D9C36" w:rsidR="00472B40" w:rsidRPr="00CF13B8" w:rsidRDefault="0040386A">
      <w:pPr>
        <w:numPr>
          <w:ilvl w:val="1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>program za postizanje skupova ishoda učenja (</w:t>
      </w:r>
      <w:proofErr w:type="spellStart"/>
      <w:r w:rsidRPr="00CF13B8">
        <w:rPr>
          <w:lang w:val="hr-HR"/>
        </w:rPr>
        <w:t>mikrokvalifikacija</w:t>
      </w:r>
      <w:proofErr w:type="spellEnd"/>
      <w:r w:rsidRPr="00CF13B8">
        <w:rPr>
          <w:lang w:val="hr-HR"/>
        </w:rPr>
        <w:t>)</w:t>
      </w:r>
    </w:p>
    <w:p w14:paraId="4F335318" w14:textId="77777777" w:rsidR="00472B40" w:rsidRPr="00CF13B8" w:rsidRDefault="0040386A">
      <w:pPr>
        <w:numPr>
          <w:ilvl w:val="1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>ostali programi s ECTS bodovima (dalje: ostali programi).</w:t>
      </w:r>
      <w:r w:rsidRPr="00CF13B8">
        <w:rPr>
          <w:sz w:val="22"/>
          <w:lang w:val="hr-HR"/>
        </w:rPr>
        <w:t xml:space="preserve"> </w:t>
      </w:r>
    </w:p>
    <w:p w14:paraId="7F079C1A" w14:textId="77777777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Programi iz stavka 2. ovoga članka mogu se sastojati od jednog ili više kolegija iz akreditiranih studijskih programa i/ili drugih kolegija i obrazovnih aktivnosti koje pridonose postizanju ishoda učenja. Polaznici ovih programa nemaju status studenta. </w:t>
      </w:r>
    </w:p>
    <w:p w14:paraId="61FC9039" w14:textId="737E6329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Programi iz stavka 2. točke </w:t>
      </w:r>
      <w:r w:rsidR="00515284">
        <w:rPr>
          <w:lang w:val="hr-HR"/>
        </w:rPr>
        <w:t>1</w:t>
      </w:r>
      <w:r w:rsidRPr="00CF13B8">
        <w:rPr>
          <w:lang w:val="hr-HR"/>
        </w:rPr>
        <w:t xml:space="preserve">. do </w:t>
      </w:r>
      <w:r w:rsidR="00515284">
        <w:rPr>
          <w:lang w:val="hr-HR"/>
        </w:rPr>
        <w:t>3</w:t>
      </w:r>
      <w:r w:rsidRPr="00CF13B8">
        <w:rPr>
          <w:lang w:val="hr-HR"/>
        </w:rPr>
        <w:t>. mogu se upisati u Registar HKO-a.</w:t>
      </w:r>
    </w:p>
    <w:p w14:paraId="3135C16F" w14:textId="52AF07CB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Najmanje 50 % ukupnoga broja sati nastave u programima s ECTS bodovima moraju izvoditi zaposlenici </w:t>
      </w:r>
      <w:r w:rsidR="00791BEB">
        <w:rPr>
          <w:lang w:val="hr-HR"/>
        </w:rPr>
        <w:t>Fakulteta</w:t>
      </w:r>
      <w:r w:rsidRPr="00CF13B8">
        <w:rPr>
          <w:lang w:val="hr-HR"/>
        </w:rPr>
        <w:t xml:space="preserve"> koji su nastavnici izabrani na odgovarajuća znanstveno-nastavna radna mjesta ili nastavna radna mjesta za programe na razinama 5, 6 i 7 HKO-a, odnosno i zaposlenici koji su nastavnici, izabrani na odgovarajuće nastavno radno mjesto za programe na razini 5 HKO-a. </w:t>
      </w:r>
    </w:p>
    <w:p w14:paraId="764A9A49" w14:textId="439C918F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U izvođenju nastave mogu sudjelovati i osobe koje imaju naslovni izbor ili izbor stečen u inozemstvu ekvivalentan izboru na znanstveno-nastavno, znanstveno ili nastavno radno mjesto, profesori emeriti i stručnjaci iz prakse, uz uvjet da njihovo sudjelovanje u izvođenju nastave ne prelazi postotak iz stavka 5. ovoga članka. </w:t>
      </w:r>
    </w:p>
    <w:p w14:paraId="270DCFFE" w14:textId="6A2C2F28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Programi s ECTS bodovima moraju uključivati provjeru postignutosti ishoda učenja i biti usklađeni s </w:t>
      </w:r>
      <w:r w:rsidRPr="00CF13B8">
        <w:rPr>
          <w:color w:val="0F0F0F"/>
          <w:lang w:val="hr-HR"/>
        </w:rPr>
        <w:t>Europskim standardima za osiguranje kvalitete u visokom obrazovanju (ESG).</w:t>
      </w:r>
    </w:p>
    <w:p w14:paraId="57F10549" w14:textId="4A02A633" w:rsidR="00472B40" w:rsidRPr="00CF13B8" w:rsidRDefault="0040386A">
      <w:pPr>
        <w:numPr>
          <w:ilvl w:val="0"/>
          <w:numId w:val="6"/>
        </w:numPr>
        <w:ind w:right="10" w:hanging="360"/>
        <w:rPr>
          <w:lang w:val="hr-HR"/>
        </w:rPr>
      </w:pPr>
      <w:r w:rsidRPr="00CF13B8">
        <w:rPr>
          <w:lang w:val="hr-HR"/>
        </w:rPr>
        <w:t>Nakon završetka programa polaznicima se izdaje potvrda o završetku programa i dopunska isprava u skladu s člankom 1</w:t>
      </w:r>
      <w:r w:rsidR="003054F1">
        <w:rPr>
          <w:lang w:val="hr-HR"/>
        </w:rPr>
        <w:t>4</w:t>
      </w:r>
      <w:r w:rsidRPr="00CF13B8">
        <w:rPr>
          <w:lang w:val="hr-HR"/>
        </w:rPr>
        <w:t>. ovoga Pravilnika.</w:t>
      </w:r>
    </w:p>
    <w:p w14:paraId="54649C55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32CE486A" w14:textId="77777777" w:rsidR="00472B40" w:rsidRPr="00C013A2" w:rsidRDefault="0040386A">
      <w:pPr>
        <w:spacing w:after="108"/>
        <w:ind w:left="305" w:right="0" w:hanging="10"/>
        <w:jc w:val="left"/>
        <w:rPr>
          <w:b/>
          <w:bCs/>
          <w:i/>
          <w:iCs/>
          <w:lang w:val="hr-HR"/>
        </w:rPr>
      </w:pPr>
      <w:r w:rsidRPr="00C013A2">
        <w:rPr>
          <w:b/>
          <w:bCs/>
          <w:i/>
          <w:iCs/>
          <w:lang w:val="hr-HR"/>
        </w:rPr>
        <w:t xml:space="preserve">Razlikovni programi </w:t>
      </w:r>
    </w:p>
    <w:p w14:paraId="0BEE17F5" w14:textId="6BED5B36" w:rsidR="00472B40" w:rsidRDefault="0040386A" w:rsidP="00520ECE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5. </w:t>
      </w:r>
    </w:p>
    <w:p w14:paraId="3F9B67B9" w14:textId="6663004A" w:rsidR="007514A7" w:rsidRPr="00CF13B8" w:rsidRDefault="007514A7">
      <w:pPr>
        <w:numPr>
          <w:ilvl w:val="0"/>
          <w:numId w:val="7"/>
        </w:numPr>
        <w:ind w:right="10" w:hanging="358"/>
        <w:rPr>
          <w:lang w:val="hr-HR"/>
        </w:rPr>
      </w:pPr>
      <w:r>
        <w:rPr>
          <w:lang w:val="hr-HR"/>
        </w:rPr>
        <w:t>Razlikovni programi i sadržaji koji se izvode na Fakultetu regulirani su Pravilnikom o sveučilišnim prijediplomskim i diplomskim studijima te isti ne podliježu postupku vrednovanja propisanom ovim Pravilnikom.</w:t>
      </w:r>
    </w:p>
    <w:p w14:paraId="4819DBA9" w14:textId="0084B19F" w:rsidR="00472B40" w:rsidRPr="00CF13B8" w:rsidRDefault="00472B40">
      <w:pPr>
        <w:spacing w:after="96" w:line="259" w:lineRule="auto"/>
        <w:ind w:left="365" w:right="0" w:firstLine="0"/>
        <w:jc w:val="left"/>
        <w:rPr>
          <w:lang w:val="hr-HR"/>
        </w:rPr>
      </w:pPr>
    </w:p>
    <w:p w14:paraId="69A57456" w14:textId="77777777" w:rsidR="00AE7AF3" w:rsidRPr="00C013A2" w:rsidRDefault="0040386A">
      <w:pPr>
        <w:spacing w:after="8" w:line="342" w:lineRule="auto"/>
        <w:ind w:left="4049" w:right="2999" w:hanging="3684"/>
        <w:jc w:val="left"/>
        <w:rPr>
          <w:b/>
          <w:bCs/>
          <w:i/>
          <w:iCs/>
          <w:lang w:val="hr-HR"/>
        </w:rPr>
      </w:pPr>
      <w:r w:rsidRPr="00C013A2">
        <w:rPr>
          <w:b/>
          <w:bCs/>
          <w:i/>
          <w:iCs/>
          <w:lang w:val="hr-HR"/>
        </w:rPr>
        <w:t>Programi za stjecanje djelomičnih kvalifikacija</w:t>
      </w:r>
    </w:p>
    <w:p w14:paraId="230CAB14" w14:textId="6D0122B3" w:rsidR="00472B40" w:rsidRPr="00CF13B8" w:rsidRDefault="0040386A" w:rsidP="00520ECE">
      <w:pPr>
        <w:spacing w:after="8" w:line="342" w:lineRule="auto"/>
        <w:ind w:left="4049" w:right="2999" w:firstLine="0"/>
        <w:rPr>
          <w:lang w:val="hr-HR"/>
        </w:rPr>
      </w:pPr>
      <w:r w:rsidRPr="00CF13B8">
        <w:rPr>
          <w:lang w:val="hr-HR"/>
        </w:rPr>
        <w:t>Članak 6.</w:t>
      </w:r>
    </w:p>
    <w:p w14:paraId="380BD916" w14:textId="77777777" w:rsidR="00472B40" w:rsidRPr="00CF13B8" w:rsidRDefault="0040386A">
      <w:pPr>
        <w:numPr>
          <w:ilvl w:val="0"/>
          <w:numId w:val="8"/>
        </w:numPr>
        <w:ind w:right="10" w:hanging="358"/>
        <w:rPr>
          <w:lang w:val="hr-HR"/>
        </w:rPr>
      </w:pPr>
      <w:r w:rsidRPr="00CF13B8">
        <w:rPr>
          <w:lang w:val="hr-HR"/>
        </w:rPr>
        <w:lastRenderedPageBreak/>
        <w:t xml:space="preserve">Programi za stjecanje djelomičnih kvalifikacija na razini 5 ili više HKO-a moraju imati najmanje 10 ECTS bodova, od kojih najmanje 50 % na razini HKO-a na koju se djelomična kvalifikacija odnosi. </w:t>
      </w:r>
    </w:p>
    <w:p w14:paraId="3993EB06" w14:textId="77777777" w:rsidR="00472B40" w:rsidRPr="00CF13B8" w:rsidRDefault="0040386A">
      <w:pPr>
        <w:numPr>
          <w:ilvl w:val="0"/>
          <w:numId w:val="8"/>
        </w:numPr>
        <w:ind w:right="10" w:hanging="358"/>
        <w:rPr>
          <w:lang w:val="hr-HR"/>
        </w:rPr>
      </w:pPr>
      <w:r w:rsidRPr="00CF13B8">
        <w:rPr>
          <w:lang w:val="hr-HR"/>
        </w:rPr>
        <w:t xml:space="preserve">Uvjet za pristupanje djelomičnim kvalifikacijama na razini 5 HKO-a je posjedovanje cjelovite kvalifikacije na razini 4.1, a na razinama 6 i 7 HKO-a posjedovanje cjelovite kvalifikacije na razini 4.2 ili više. </w:t>
      </w:r>
    </w:p>
    <w:p w14:paraId="7AAC0A56" w14:textId="1635152D" w:rsidR="00472B40" w:rsidRPr="00CF13B8" w:rsidRDefault="00472B40">
      <w:pPr>
        <w:spacing w:after="96" w:line="259" w:lineRule="auto"/>
        <w:ind w:left="432" w:right="0" w:firstLine="0"/>
        <w:jc w:val="left"/>
        <w:rPr>
          <w:lang w:val="hr-HR"/>
        </w:rPr>
      </w:pPr>
    </w:p>
    <w:p w14:paraId="3E0CF2E5" w14:textId="77777777" w:rsidR="00D01C74" w:rsidRPr="00C013A2" w:rsidRDefault="0040386A">
      <w:pPr>
        <w:spacing w:after="0" w:line="342" w:lineRule="auto"/>
        <w:ind w:left="4049" w:right="971" w:hanging="3684"/>
        <w:jc w:val="left"/>
        <w:rPr>
          <w:b/>
          <w:bCs/>
          <w:i/>
          <w:iCs/>
          <w:lang w:val="hr-HR"/>
        </w:rPr>
      </w:pPr>
      <w:r w:rsidRPr="00C013A2">
        <w:rPr>
          <w:b/>
          <w:bCs/>
          <w:i/>
          <w:iCs/>
          <w:lang w:val="hr-HR"/>
        </w:rPr>
        <w:t>Programi za postizanje skupova ishoda učenja (</w:t>
      </w:r>
      <w:proofErr w:type="spellStart"/>
      <w:r w:rsidRPr="00C013A2">
        <w:rPr>
          <w:b/>
          <w:bCs/>
          <w:i/>
          <w:iCs/>
          <w:lang w:val="hr-HR"/>
        </w:rPr>
        <w:t>mikrokvalifikacija</w:t>
      </w:r>
      <w:proofErr w:type="spellEnd"/>
      <w:r w:rsidRPr="00C013A2">
        <w:rPr>
          <w:b/>
          <w:bCs/>
          <w:i/>
          <w:iCs/>
          <w:lang w:val="hr-HR"/>
        </w:rPr>
        <w:t>)</w:t>
      </w:r>
    </w:p>
    <w:p w14:paraId="3515782F" w14:textId="0E5AEFAC" w:rsidR="00472B40" w:rsidRPr="00CF13B8" w:rsidRDefault="0040386A" w:rsidP="00CF13B8">
      <w:pPr>
        <w:spacing w:after="0" w:line="342" w:lineRule="auto"/>
        <w:ind w:left="4049" w:right="971" w:hanging="3684"/>
        <w:jc w:val="center"/>
        <w:rPr>
          <w:lang w:val="hr-HR"/>
        </w:rPr>
      </w:pPr>
      <w:r w:rsidRPr="00CF13B8">
        <w:rPr>
          <w:lang w:val="hr-HR"/>
        </w:rPr>
        <w:t>Članak 7.</w:t>
      </w:r>
    </w:p>
    <w:p w14:paraId="3D0C72F0" w14:textId="12CC0CA2" w:rsidR="00472B40" w:rsidRPr="0007435A" w:rsidRDefault="0040386A" w:rsidP="0029683E">
      <w:pPr>
        <w:pStyle w:val="ListParagraph"/>
        <w:numPr>
          <w:ilvl w:val="0"/>
          <w:numId w:val="33"/>
        </w:numPr>
        <w:spacing w:after="231"/>
        <w:ind w:left="450" w:right="10" w:hanging="450"/>
        <w:rPr>
          <w:lang w:val="hr-HR"/>
        </w:rPr>
      </w:pPr>
      <w:r w:rsidRPr="0007435A">
        <w:rPr>
          <w:lang w:val="hr-HR"/>
        </w:rPr>
        <w:t>Programi za postizanje skupova ishoda učenja (</w:t>
      </w:r>
      <w:proofErr w:type="spellStart"/>
      <w:r w:rsidRPr="0007435A">
        <w:rPr>
          <w:lang w:val="hr-HR"/>
        </w:rPr>
        <w:t>mikrokvalifikacija</w:t>
      </w:r>
      <w:proofErr w:type="spellEnd"/>
      <w:r w:rsidRPr="0007435A">
        <w:rPr>
          <w:lang w:val="hr-HR"/>
        </w:rPr>
        <w:t xml:space="preserve">) na razini 5 ili više HKO-a moraju imati najmanje 1 ECTS bod, od kojih najmanje 50 % na odgovarajućoj razini HKO-a. </w:t>
      </w:r>
      <w:r w:rsidRPr="0007435A">
        <w:rPr>
          <w:sz w:val="22"/>
          <w:lang w:val="hr-HR"/>
        </w:rPr>
        <w:t xml:space="preserve"> </w:t>
      </w:r>
    </w:p>
    <w:p w14:paraId="0CC7EFAC" w14:textId="77777777" w:rsidR="00520ECE" w:rsidRPr="00CF13B8" w:rsidRDefault="00520ECE" w:rsidP="00520ECE">
      <w:pPr>
        <w:spacing w:after="231"/>
        <w:ind w:left="434" w:right="10" w:firstLine="0"/>
        <w:rPr>
          <w:lang w:val="hr-HR"/>
        </w:rPr>
      </w:pPr>
    </w:p>
    <w:p w14:paraId="21A23688" w14:textId="77777777" w:rsidR="00472B40" w:rsidRPr="00C013A2" w:rsidRDefault="0040386A">
      <w:pPr>
        <w:spacing w:after="108"/>
        <w:ind w:left="375" w:right="0" w:hanging="10"/>
        <w:jc w:val="left"/>
        <w:rPr>
          <w:b/>
          <w:bCs/>
          <w:i/>
          <w:iCs/>
          <w:lang w:val="hr-HR"/>
        </w:rPr>
      </w:pPr>
      <w:r w:rsidRPr="00C013A2">
        <w:rPr>
          <w:b/>
          <w:bCs/>
          <w:i/>
          <w:iCs/>
          <w:lang w:val="hr-HR"/>
        </w:rPr>
        <w:t xml:space="preserve">Ostali programi </w:t>
      </w:r>
    </w:p>
    <w:p w14:paraId="6712D4F9" w14:textId="77777777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8. </w:t>
      </w:r>
    </w:p>
    <w:p w14:paraId="58813EEE" w14:textId="382C3361" w:rsidR="00472B40" w:rsidRPr="0007435A" w:rsidRDefault="0040386A" w:rsidP="0029683E">
      <w:pPr>
        <w:pStyle w:val="ListParagraph"/>
        <w:numPr>
          <w:ilvl w:val="0"/>
          <w:numId w:val="34"/>
        </w:numPr>
        <w:ind w:left="450" w:right="10" w:hanging="450"/>
        <w:rPr>
          <w:lang w:val="hr-HR"/>
        </w:rPr>
      </w:pPr>
      <w:r w:rsidRPr="0007435A">
        <w:rPr>
          <w:lang w:val="hr-HR"/>
        </w:rPr>
        <w:t xml:space="preserve">Ostali programi s ECTS bodovima obuhvaćaju sve ostale programe cjeloživotnog obrazovanja kojima se dodjeljuju ECTS bodovi, a ne ispunjavaju uvjete za djelomičnu kvalifikaciju odnosno </w:t>
      </w:r>
      <w:proofErr w:type="spellStart"/>
      <w:r w:rsidRPr="0007435A">
        <w:rPr>
          <w:lang w:val="hr-HR"/>
        </w:rPr>
        <w:t>mikrokvalifikaciju</w:t>
      </w:r>
      <w:proofErr w:type="spellEnd"/>
      <w:r w:rsidRPr="0007435A">
        <w:rPr>
          <w:lang w:val="hr-HR"/>
        </w:rPr>
        <w:t xml:space="preserve"> i ne odnose se na razlikovne programe.  </w:t>
      </w:r>
    </w:p>
    <w:p w14:paraId="71580E91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5A33D646" w14:textId="379AAE59" w:rsidR="00472B40" w:rsidRPr="00CF13B8" w:rsidRDefault="00D01C74">
      <w:pPr>
        <w:spacing w:after="108"/>
        <w:ind w:left="375" w:right="0" w:hanging="10"/>
        <w:jc w:val="left"/>
        <w:rPr>
          <w:b/>
          <w:bCs/>
          <w:i/>
          <w:iCs/>
          <w:lang w:val="hr-HR"/>
        </w:rPr>
      </w:pPr>
      <w:r w:rsidRPr="00CF13B8">
        <w:rPr>
          <w:b/>
          <w:bCs/>
          <w:i/>
          <w:iCs/>
          <w:lang w:val="hr-HR"/>
        </w:rPr>
        <w:t>Programi bez ECTS bodova</w:t>
      </w:r>
    </w:p>
    <w:p w14:paraId="11B0102D" w14:textId="77777777" w:rsidR="00472B40" w:rsidRPr="00CF13B8" w:rsidRDefault="0040386A">
      <w:pPr>
        <w:spacing w:after="110"/>
        <w:ind w:left="373" w:right="361" w:hanging="10"/>
        <w:jc w:val="center"/>
        <w:rPr>
          <w:lang w:val="hr-HR"/>
        </w:rPr>
      </w:pPr>
      <w:r w:rsidRPr="00CF13B8">
        <w:rPr>
          <w:lang w:val="hr-HR"/>
        </w:rPr>
        <w:t xml:space="preserve">Članak 9. </w:t>
      </w:r>
    </w:p>
    <w:p w14:paraId="2A695289" w14:textId="77777777" w:rsidR="00472B40" w:rsidRPr="00CF13B8" w:rsidRDefault="0040386A">
      <w:pPr>
        <w:numPr>
          <w:ilvl w:val="0"/>
          <w:numId w:val="9"/>
        </w:numPr>
        <w:spacing w:after="142"/>
        <w:ind w:right="10" w:hanging="360"/>
        <w:rPr>
          <w:lang w:val="hr-HR"/>
        </w:rPr>
      </w:pPr>
      <w:r w:rsidRPr="00CF13B8">
        <w:rPr>
          <w:lang w:val="hr-HR"/>
        </w:rPr>
        <w:t xml:space="preserve">Programi cjeloživotnog obrazovanja bez ECTS bodova uključuju obrazovanje odraslih, obrazovanje za treću životnu dob i drugo, a mogu se organizirati u obliku predavanja, seminara, tečajeva, radionica, panela, ljetnih škola ili drugih oblika obrazovnih aktivnosti. </w:t>
      </w:r>
    </w:p>
    <w:p w14:paraId="2590107D" w14:textId="77777777" w:rsidR="00472B40" w:rsidRPr="00CF13B8" w:rsidRDefault="0040386A">
      <w:pPr>
        <w:numPr>
          <w:ilvl w:val="0"/>
          <w:numId w:val="9"/>
        </w:numPr>
        <w:spacing w:after="142"/>
        <w:ind w:right="10" w:hanging="360"/>
        <w:rPr>
          <w:lang w:val="hr-HR"/>
        </w:rPr>
      </w:pPr>
      <w:r w:rsidRPr="00CF13B8">
        <w:rPr>
          <w:lang w:val="hr-HR"/>
        </w:rPr>
        <w:t xml:space="preserve">Program cjeloživotnog obrazovanja bez ECTS bodova može uključivati provjeru postignutosti ishoda učenja. </w:t>
      </w:r>
    </w:p>
    <w:p w14:paraId="22D54029" w14:textId="77777777" w:rsidR="00472B40" w:rsidRPr="00CF13B8" w:rsidRDefault="0040386A">
      <w:pPr>
        <w:numPr>
          <w:ilvl w:val="0"/>
          <w:numId w:val="9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Nakon završetka programa polazniku se izdaje potvrda o sudjelovanju ili potvrda o postizanju ishoda učenja ako program uključuje provjeru postignutosti ishoda učenja. </w:t>
      </w:r>
    </w:p>
    <w:p w14:paraId="6A0B39F0" w14:textId="77777777" w:rsidR="00472B40" w:rsidRPr="00CF13B8" w:rsidRDefault="0040386A">
      <w:pPr>
        <w:spacing w:after="120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4EA3217B" w14:textId="651D28AF" w:rsidR="00472B40" w:rsidRPr="00CF13B8" w:rsidRDefault="0040386A" w:rsidP="0029683E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IV. UPRAVLJANJE KVALITETOM PROGRAMA </w:t>
      </w:r>
    </w:p>
    <w:p w14:paraId="670A5290" w14:textId="77777777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10. </w:t>
      </w:r>
    </w:p>
    <w:p w14:paraId="1F3D33FE" w14:textId="395119A4" w:rsidR="00F53C44" w:rsidRDefault="0040386A" w:rsidP="00F53C44">
      <w:pPr>
        <w:pStyle w:val="ListParagraph"/>
        <w:numPr>
          <w:ilvl w:val="0"/>
          <w:numId w:val="20"/>
        </w:numPr>
        <w:spacing w:after="96" w:line="259" w:lineRule="auto"/>
        <w:ind w:right="0"/>
        <w:rPr>
          <w:lang w:val="hr-HR"/>
        </w:rPr>
      </w:pPr>
      <w:r w:rsidRPr="002D07C7">
        <w:rPr>
          <w:lang w:val="hr-HR"/>
        </w:rPr>
        <w:t xml:space="preserve">Postupak vrednovanja na </w:t>
      </w:r>
      <w:r w:rsidR="00706069" w:rsidRPr="002D07C7">
        <w:rPr>
          <w:lang w:val="hr-HR"/>
        </w:rPr>
        <w:t xml:space="preserve">Fakultetu </w:t>
      </w:r>
      <w:r w:rsidRPr="002D07C7">
        <w:rPr>
          <w:lang w:val="hr-HR"/>
        </w:rPr>
        <w:t xml:space="preserve">provodi </w:t>
      </w:r>
      <w:r w:rsidR="00706069" w:rsidRPr="002D07C7">
        <w:rPr>
          <w:lang w:val="hr-HR"/>
        </w:rPr>
        <w:t>Povjerenstvo</w:t>
      </w:r>
      <w:r w:rsidR="007724B7">
        <w:rPr>
          <w:lang w:val="hr-HR"/>
        </w:rPr>
        <w:t>, uz potporu prodekana za studijske programe i upravljanje kvalitetom (dalje: prodekan).</w:t>
      </w:r>
    </w:p>
    <w:p w14:paraId="43B6FD67" w14:textId="77777777" w:rsidR="00F53C44" w:rsidRPr="00F53C44" w:rsidRDefault="00F53C44" w:rsidP="00F53C44">
      <w:pPr>
        <w:pStyle w:val="ListParagraph"/>
        <w:spacing w:after="96" w:line="259" w:lineRule="auto"/>
        <w:ind w:left="360" w:right="0" w:firstLine="0"/>
        <w:rPr>
          <w:lang w:val="hr-HR"/>
        </w:rPr>
      </w:pPr>
    </w:p>
    <w:p w14:paraId="1D6F9F02" w14:textId="20587379" w:rsidR="002D07C7" w:rsidRPr="002D07C7" w:rsidRDefault="002D07C7" w:rsidP="002D07C7">
      <w:pPr>
        <w:pStyle w:val="ListParagraph"/>
        <w:numPr>
          <w:ilvl w:val="0"/>
          <w:numId w:val="20"/>
        </w:numPr>
        <w:spacing w:after="96" w:line="259" w:lineRule="auto"/>
        <w:ind w:right="0"/>
        <w:rPr>
          <w:lang w:val="hr-HR"/>
        </w:rPr>
      </w:pPr>
      <w:r>
        <w:rPr>
          <w:lang w:val="hr-HR"/>
        </w:rPr>
        <w:t>Povjerenstvo izrađuje obrasce, a može dati i odgovarajuće upute ili smjernice za provedbu ovoga pravilnika.</w:t>
      </w:r>
    </w:p>
    <w:p w14:paraId="7CBA802F" w14:textId="43237A17" w:rsidR="00472B40" w:rsidRDefault="00472B40">
      <w:pPr>
        <w:spacing w:after="96" w:line="259" w:lineRule="auto"/>
        <w:ind w:left="7" w:right="0" w:firstLine="0"/>
        <w:jc w:val="left"/>
        <w:rPr>
          <w:lang w:val="hr-HR"/>
        </w:rPr>
      </w:pPr>
    </w:p>
    <w:p w14:paraId="07E0A4A8" w14:textId="32683C75" w:rsidR="002D07C7" w:rsidRDefault="002E0702" w:rsidP="002D07C7">
      <w:pPr>
        <w:spacing w:after="96" w:line="259" w:lineRule="auto"/>
        <w:ind w:left="360" w:right="0" w:firstLine="0"/>
        <w:jc w:val="left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lastRenderedPageBreak/>
        <w:t>Prijava</w:t>
      </w:r>
      <w:r w:rsidRPr="002D07C7">
        <w:rPr>
          <w:b/>
          <w:bCs/>
          <w:i/>
          <w:iCs/>
          <w:lang w:val="hr-HR"/>
        </w:rPr>
        <w:t xml:space="preserve"> </w:t>
      </w:r>
      <w:r w:rsidR="002D07C7" w:rsidRPr="002D07C7">
        <w:rPr>
          <w:b/>
          <w:bCs/>
          <w:i/>
          <w:iCs/>
          <w:lang w:val="hr-HR"/>
        </w:rPr>
        <w:t>programa cjeloživotnog obrazovanja</w:t>
      </w:r>
      <w:r w:rsidR="002D07C7">
        <w:rPr>
          <w:b/>
          <w:bCs/>
          <w:i/>
          <w:iCs/>
          <w:lang w:val="hr-HR"/>
        </w:rPr>
        <w:t xml:space="preserve"> sa stjecanjem ECTS bodova</w:t>
      </w:r>
      <w:r w:rsidR="002D07C7" w:rsidRPr="002D07C7">
        <w:rPr>
          <w:b/>
          <w:bCs/>
          <w:i/>
          <w:iCs/>
          <w:lang w:val="hr-HR"/>
        </w:rPr>
        <w:t xml:space="preserve"> na Fakultetu</w:t>
      </w:r>
    </w:p>
    <w:p w14:paraId="434730C9" w14:textId="7EF1A696" w:rsidR="00BF1873" w:rsidRPr="00BF1873" w:rsidRDefault="00BF1873" w:rsidP="00BF1873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>Članak 1</w:t>
      </w:r>
      <w:r>
        <w:rPr>
          <w:lang w:val="hr-HR"/>
        </w:rPr>
        <w:t>1</w:t>
      </w:r>
      <w:r w:rsidRPr="00CF13B8">
        <w:rPr>
          <w:lang w:val="hr-HR"/>
        </w:rPr>
        <w:t xml:space="preserve">. </w:t>
      </w:r>
    </w:p>
    <w:p w14:paraId="7AE84330" w14:textId="4C90F068" w:rsidR="00697D62" w:rsidRPr="00697D62" w:rsidRDefault="00697D62" w:rsidP="00BF1873">
      <w:pPr>
        <w:numPr>
          <w:ilvl w:val="0"/>
          <w:numId w:val="30"/>
        </w:numPr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>Predlagatelj programa podnosi Povjerenstvu zahtjev za vrednovanjem programa na hrvatskom jeziku najkasnije 6 mjeseci prije planiranoga početka izvođenja programa.</w:t>
      </w:r>
    </w:p>
    <w:p w14:paraId="2FD6AFC6" w14:textId="021857AD" w:rsidR="00472B40" w:rsidRPr="00697D62" w:rsidRDefault="0040386A" w:rsidP="00BF1873">
      <w:pPr>
        <w:numPr>
          <w:ilvl w:val="0"/>
          <w:numId w:val="30"/>
        </w:numPr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>Zahtjev se podnosi na obrascu koji sadržava podatke iz članka 12. stavka 1. Pravilnika</w:t>
      </w:r>
      <w:r w:rsidR="002D07C7" w:rsidRPr="00697D62">
        <w:rPr>
          <w:bCs/>
          <w:lang w:val="hr-HR"/>
        </w:rPr>
        <w:t xml:space="preserve"> o cjeloživotnom obrazovanju Sveučilišta u Zagrebu</w:t>
      </w:r>
      <w:r w:rsidRPr="00697D62">
        <w:rPr>
          <w:bCs/>
          <w:lang w:val="hr-HR"/>
        </w:rPr>
        <w:t xml:space="preserve">. </w:t>
      </w:r>
    </w:p>
    <w:p w14:paraId="5A221B77" w14:textId="276C2B40" w:rsidR="00472B40" w:rsidRPr="00697D62" w:rsidRDefault="0040386A" w:rsidP="00BF1873">
      <w:pPr>
        <w:numPr>
          <w:ilvl w:val="0"/>
          <w:numId w:val="30"/>
        </w:numPr>
        <w:spacing w:after="140"/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 xml:space="preserve">Uz zahtjev iz stavka </w:t>
      </w:r>
      <w:r w:rsidR="0029683E">
        <w:rPr>
          <w:bCs/>
          <w:lang w:val="hr-HR"/>
        </w:rPr>
        <w:t>2</w:t>
      </w:r>
      <w:r w:rsidRPr="00697D62">
        <w:rPr>
          <w:bCs/>
          <w:lang w:val="hr-HR"/>
        </w:rPr>
        <w:t xml:space="preserve">. ovoga članka prilaže se: </w:t>
      </w:r>
    </w:p>
    <w:p w14:paraId="69848A95" w14:textId="4337AF55" w:rsidR="00472B40" w:rsidRPr="00697D62" w:rsidRDefault="0040386A" w:rsidP="00BF1873">
      <w:pPr>
        <w:numPr>
          <w:ilvl w:val="1"/>
          <w:numId w:val="30"/>
        </w:numPr>
        <w:spacing w:after="137"/>
        <w:ind w:right="10" w:firstLine="0"/>
        <w:rPr>
          <w:bCs/>
          <w:lang w:val="hr-HR"/>
        </w:rPr>
      </w:pPr>
      <w:r w:rsidRPr="00697D62">
        <w:rPr>
          <w:bCs/>
          <w:lang w:val="hr-HR"/>
        </w:rPr>
        <w:t>financijski plan za izvođenje programa</w:t>
      </w:r>
    </w:p>
    <w:p w14:paraId="1CC5549E" w14:textId="79574FBC" w:rsidR="00472B40" w:rsidRPr="00697D62" w:rsidRDefault="0040386A" w:rsidP="00BF1873">
      <w:pPr>
        <w:numPr>
          <w:ilvl w:val="1"/>
          <w:numId w:val="30"/>
        </w:numPr>
        <w:spacing w:after="65" w:line="303" w:lineRule="auto"/>
        <w:ind w:right="10" w:firstLine="0"/>
        <w:rPr>
          <w:bCs/>
          <w:lang w:val="hr-HR"/>
        </w:rPr>
      </w:pPr>
      <w:r w:rsidRPr="00697D62">
        <w:rPr>
          <w:bCs/>
          <w:lang w:val="hr-HR"/>
        </w:rPr>
        <w:t xml:space="preserve">popis izvođača nastave sa stručnim životopisima ili internetskom poveznicom na stručne životopise kojima se dokazuju kompetencije za izvođenje programa </w:t>
      </w:r>
      <w:r w:rsidR="00633714">
        <w:rPr>
          <w:bCs/>
          <w:lang w:val="hr-HR"/>
        </w:rPr>
        <w:t xml:space="preserve">i </w:t>
      </w:r>
      <w:r w:rsidRPr="00697D62">
        <w:rPr>
          <w:bCs/>
          <w:lang w:val="hr-HR"/>
        </w:rPr>
        <w:t>suglasnost izvođača nastave za sudjelovanje</w:t>
      </w:r>
      <w:r w:rsidR="00536C95">
        <w:rPr>
          <w:bCs/>
          <w:lang w:val="hr-HR"/>
        </w:rPr>
        <w:t>m</w:t>
      </w:r>
      <w:r w:rsidRPr="00697D62">
        <w:rPr>
          <w:bCs/>
          <w:lang w:val="hr-HR"/>
        </w:rPr>
        <w:t xml:space="preserve"> u izvedbi programa.</w:t>
      </w:r>
    </w:p>
    <w:p w14:paraId="594BE6BF" w14:textId="2A7F217B" w:rsidR="00472B40" w:rsidRPr="00697D62" w:rsidRDefault="0040386A" w:rsidP="00BF1873">
      <w:pPr>
        <w:numPr>
          <w:ilvl w:val="0"/>
          <w:numId w:val="30"/>
        </w:numPr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 xml:space="preserve">Ako je program rezultat znanstvenoistraživačkog ili </w:t>
      </w:r>
      <w:proofErr w:type="spellStart"/>
      <w:r w:rsidRPr="00697D62">
        <w:rPr>
          <w:bCs/>
          <w:lang w:val="hr-HR"/>
        </w:rPr>
        <w:t>umjetničkoistraživačkog</w:t>
      </w:r>
      <w:proofErr w:type="spellEnd"/>
      <w:r w:rsidRPr="00697D62">
        <w:rPr>
          <w:bCs/>
          <w:lang w:val="hr-HR"/>
        </w:rPr>
        <w:t xml:space="preserve">, razvojnog ili stručnog projekta, uz dokumentaciju iz stavka </w:t>
      </w:r>
      <w:r w:rsidR="0029683E">
        <w:rPr>
          <w:bCs/>
          <w:lang w:val="hr-HR"/>
        </w:rPr>
        <w:t>3</w:t>
      </w:r>
      <w:r w:rsidRPr="00697D62">
        <w:rPr>
          <w:bCs/>
          <w:lang w:val="hr-HR"/>
        </w:rPr>
        <w:t xml:space="preserve">. ovoga članka dostavlja se suglasnost voditelja projekta i nadležnih tijela ostalih partnera projekta o prijedlogu i izvedbi programa. </w:t>
      </w:r>
    </w:p>
    <w:p w14:paraId="70B2DA5B" w14:textId="77777777" w:rsidR="00CC170C" w:rsidRDefault="00CC170C" w:rsidP="00CC170C">
      <w:pPr>
        <w:spacing w:after="110"/>
        <w:ind w:left="373" w:right="437" w:hanging="10"/>
        <w:jc w:val="center"/>
        <w:rPr>
          <w:lang w:val="hr-HR"/>
        </w:rPr>
      </w:pPr>
    </w:p>
    <w:p w14:paraId="4EEFFE72" w14:textId="1CD96FE0" w:rsidR="00BF1873" w:rsidRDefault="002E0702" w:rsidP="00C013A2">
      <w:pPr>
        <w:spacing w:after="96" w:line="259" w:lineRule="auto"/>
        <w:ind w:left="360" w:right="0" w:firstLine="0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Prijava</w:t>
      </w:r>
      <w:r w:rsidR="00BF1873" w:rsidRPr="002D07C7">
        <w:rPr>
          <w:b/>
          <w:bCs/>
          <w:i/>
          <w:iCs/>
          <w:lang w:val="hr-HR"/>
        </w:rPr>
        <w:t xml:space="preserve"> programa cjeloživotnog obrazovanja</w:t>
      </w:r>
      <w:r w:rsidR="00BF1873">
        <w:rPr>
          <w:b/>
          <w:bCs/>
          <w:i/>
          <w:iCs/>
          <w:lang w:val="hr-HR"/>
        </w:rPr>
        <w:t xml:space="preserve"> bez stjecanja ECTS bodova</w:t>
      </w:r>
      <w:r w:rsidR="00BF1873" w:rsidRPr="002D07C7">
        <w:rPr>
          <w:b/>
          <w:bCs/>
          <w:i/>
          <w:iCs/>
          <w:lang w:val="hr-HR"/>
        </w:rPr>
        <w:t xml:space="preserve"> na Fakultetu</w:t>
      </w:r>
    </w:p>
    <w:p w14:paraId="723690C1" w14:textId="3A90D4E3" w:rsidR="00697D62" w:rsidRDefault="00BF1873" w:rsidP="0029683E">
      <w:pPr>
        <w:spacing w:after="110"/>
        <w:ind w:left="373" w:right="437" w:hanging="10"/>
        <w:jc w:val="center"/>
        <w:rPr>
          <w:lang w:val="hr-HR"/>
        </w:rPr>
      </w:pPr>
      <w:r w:rsidRPr="00CF13B8">
        <w:rPr>
          <w:lang w:val="hr-HR"/>
        </w:rPr>
        <w:t>Članak 1</w:t>
      </w:r>
      <w:r>
        <w:rPr>
          <w:lang w:val="hr-HR"/>
        </w:rPr>
        <w:t>2</w:t>
      </w:r>
      <w:r w:rsidRPr="00CF13B8">
        <w:rPr>
          <w:lang w:val="hr-HR"/>
        </w:rPr>
        <w:t>.</w:t>
      </w:r>
    </w:p>
    <w:p w14:paraId="7269F62C" w14:textId="4AA58CAD" w:rsidR="00697D62" w:rsidRDefault="00697D62" w:rsidP="00697D62">
      <w:pPr>
        <w:numPr>
          <w:ilvl w:val="0"/>
          <w:numId w:val="31"/>
        </w:numPr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 xml:space="preserve">Predlagatelj programa podnosi Povjerenstvu zahtjev za vrednovanjem programa na hrvatskom jeziku najkasnije </w:t>
      </w:r>
      <w:r w:rsidR="00517CA1">
        <w:rPr>
          <w:bCs/>
          <w:lang w:val="hr-HR"/>
        </w:rPr>
        <w:t>3</w:t>
      </w:r>
      <w:r w:rsidRPr="00697D62">
        <w:rPr>
          <w:bCs/>
          <w:lang w:val="hr-HR"/>
        </w:rPr>
        <w:t xml:space="preserve"> mjesec</w:t>
      </w:r>
      <w:r w:rsidR="00517CA1">
        <w:rPr>
          <w:bCs/>
          <w:lang w:val="hr-HR"/>
        </w:rPr>
        <w:t>a</w:t>
      </w:r>
      <w:r w:rsidRPr="00697D62">
        <w:rPr>
          <w:bCs/>
          <w:lang w:val="hr-HR"/>
        </w:rPr>
        <w:t xml:space="preserve"> prije planiranoga početka izvođenja programa.</w:t>
      </w:r>
    </w:p>
    <w:p w14:paraId="6CB89FA4" w14:textId="4295EB8A" w:rsidR="00697D62" w:rsidRDefault="00697D62" w:rsidP="00697D62">
      <w:pPr>
        <w:numPr>
          <w:ilvl w:val="0"/>
          <w:numId w:val="31"/>
        </w:numPr>
        <w:ind w:right="10" w:hanging="360"/>
        <w:rPr>
          <w:bCs/>
          <w:lang w:val="hr-HR"/>
        </w:rPr>
      </w:pPr>
      <w:r w:rsidRPr="00697D62">
        <w:rPr>
          <w:bCs/>
          <w:lang w:val="hr-HR"/>
        </w:rPr>
        <w:t>Zahtjev se podnosi na obrascu koji sadržava sljedeće podatke</w:t>
      </w:r>
      <w:r>
        <w:rPr>
          <w:bCs/>
          <w:lang w:val="hr-HR"/>
        </w:rPr>
        <w:t>:</w:t>
      </w:r>
    </w:p>
    <w:p w14:paraId="3D33FDE5" w14:textId="57E766DB" w:rsidR="00697D62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naziv programa</w:t>
      </w:r>
    </w:p>
    <w:p w14:paraId="37923EFC" w14:textId="1F01C8F8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 xml:space="preserve">naziv nositelja ili </w:t>
      </w:r>
      <w:proofErr w:type="spellStart"/>
      <w:r>
        <w:rPr>
          <w:bCs/>
          <w:lang w:val="hr-HR"/>
        </w:rPr>
        <w:t>sunositelja</w:t>
      </w:r>
      <w:proofErr w:type="spellEnd"/>
      <w:r>
        <w:rPr>
          <w:bCs/>
          <w:lang w:val="hr-HR"/>
        </w:rPr>
        <w:t xml:space="preserve"> programa (ako je primjenjivo)</w:t>
      </w:r>
    </w:p>
    <w:p w14:paraId="43F98543" w14:textId="198B6DBC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nazive svih partnera programa (ako je primjenjivo)</w:t>
      </w:r>
    </w:p>
    <w:p w14:paraId="5B7970D1" w14:textId="3EAE82B2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jezik izvođenja programa</w:t>
      </w:r>
    </w:p>
    <w:p w14:paraId="61BCC244" w14:textId="14D82147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ime voditelja/</w:t>
      </w:r>
      <w:proofErr w:type="spellStart"/>
      <w:r>
        <w:rPr>
          <w:bCs/>
          <w:lang w:val="hr-HR"/>
        </w:rPr>
        <w:t>suvoditelja</w:t>
      </w:r>
      <w:proofErr w:type="spellEnd"/>
      <w:r>
        <w:rPr>
          <w:bCs/>
          <w:lang w:val="hr-HR"/>
        </w:rPr>
        <w:t xml:space="preserve"> programa</w:t>
      </w:r>
    </w:p>
    <w:p w14:paraId="47F0E042" w14:textId="7AEABE2E" w:rsidR="000815D5" w:rsidRDefault="000815D5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popis izvođača programa sa kratkim životopisima</w:t>
      </w:r>
    </w:p>
    <w:p w14:paraId="4255423F" w14:textId="40F12861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opis programa</w:t>
      </w:r>
    </w:p>
    <w:p w14:paraId="66867990" w14:textId="686D3DBA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ciljanu skupinu polaznika</w:t>
      </w:r>
    </w:p>
    <w:p w14:paraId="2B70A4B7" w14:textId="0AB20A3F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uvjete upisa na program</w:t>
      </w:r>
    </w:p>
    <w:p w14:paraId="0B08342C" w14:textId="00DF8E8C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izvedbeni plan programa, uključujući trajanje programa, način izvođenja, sadržaj i organizaciju programa, ishode učenja programa i sadržajnih cjelina, način provjere postignutosti ishoda učenja, napredovanja i završetak programa</w:t>
      </w:r>
    </w:p>
    <w:p w14:paraId="2524564B" w14:textId="318FDB0C" w:rsidR="00C83C8A" w:rsidRDefault="00C83C8A" w:rsidP="00C83C8A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uvjete za završetak programa</w:t>
      </w:r>
    </w:p>
    <w:p w14:paraId="74647D63" w14:textId="194F277C" w:rsidR="00697D62" w:rsidRPr="00536C95" w:rsidRDefault="00C83C8A" w:rsidP="00536C95">
      <w:pPr>
        <w:pStyle w:val="ListParagraph"/>
        <w:numPr>
          <w:ilvl w:val="1"/>
          <w:numId w:val="31"/>
        </w:numPr>
        <w:ind w:right="10"/>
        <w:rPr>
          <w:bCs/>
          <w:lang w:val="hr-HR"/>
        </w:rPr>
      </w:pPr>
      <w:r>
        <w:rPr>
          <w:bCs/>
          <w:lang w:val="hr-HR"/>
        </w:rPr>
        <w:t>ostale podatke</w:t>
      </w:r>
      <w:r w:rsidR="002E0702">
        <w:rPr>
          <w:bCs/>
          <w:lang w:val="hr-HR"/>
        </w:rPr>
        <w:t xml:space="preserve"> (</w:t>
      </w:r>
      <w:r w:rsidR="0015298C">
        <w:rPr>
          <w:bCs/>
          <w:lang w:val="hr-HR"/>
        </w:rPr>
        <w:t xml:space="preserve">npr. </w:t>
      </w:r>
      <w:r w:rsidR="002E0702">
        <w:rPr>
          <w:bCs/>
          <w:lang w:val="hr-HR"/>
        </w:rPr>
        <w:t>broj polaznika, mjesto održavanja)</w:t>
      </w:r>
    </w:p>
    <w:p w14:paraId="5278F848" w14:textId="77777777" w:rsidR="002E0702" w:rsidRDefault="002E0702" w:rsidP="00CC170C">
      <w:pPr>
        <w:spacing w:after="110"/>
        <w:ind w:left="373" w:right="437" w:hanging="10"/>
        <w:jc w:val="center"/>
        <w:rPr>
          <w:bCs/>
          <w:lang w:val="hr-HR"/>
        </w:rPr>
      </w:pPr>
    </w:p>
    <w:p w14:paraId="146E61F7" w14:textId="113CD4D8" w:rsidR="000815D5" w:rsidRPr="00850A60" w:rsidRDefault="002E0702" w:rsidP="00850A60">
      <w:pPr>
        <w:spacing w:after="108"/>
        <w:ind w:left="375" w:right="0" w:hanging="10"/>
        <w:jc w:val="left"/>
        <w:rPr>
          <w:b/>
          <w:bCs/>
          <w:i/>
          <w:iCs/>
          <w:lang w:val="hr-HR"/>
        </w:rPr>
      </w:pPr>
      <w:r w:rsidRPr="00CF13B8">
        <w:rPr>
          <w:b/>
          <w:bCs/>
          <w:i/>
          <w:iCs/>
          <w:lang w:val="hr-HR"/>
        </w:rPr>
        <w:t xml:space="preserve">Vrednovanje programa </w:t>
      </w:r>
      <w:r>
        <w:rPr>
          <w:b/>
          <w:bCs/>
          <w:i/>
          <w:iCs/>
          <w:lang w:val="hr-HR"/>
        </w:rPr>
        <w:t>cjeloživotnog obrazovanja na Fakultetu</w:t>
      </w:r>
      <w:r>
        <w:rPr>
          <w:bCs/>
          <w:lang w:val="hr-HR"/>
        </w:rPr>
        <w:t xml:space="preserve"> </w:t>
      </w:r>
    </w:p>
    <w:p w14:paraId="45F63DCE" w14:textId="17F1058B" w:rsidR="00CC170C" w:rsidRPr="00CF13B8" w:rsidRDefault="00CC170C" w:rsidP="00CC170C">
      <w:pPr>
        <w:spacing w:after="110"/>
        <w:ind w:left="373" w:right="437" w:hanging="10"/>
        <w:jc w:val="center"/>
        <w:rPr>
          <w:lang w:val="hr-HR"/>
        </w:rPr>
      </w:pPr>
      <w:r w:rsidRPr="00CF13B8">
        <w:rPr>
          <w:lang w:val="hr-HR"/>
        </w:rPr>
        <w:t xml:space="preserve">Članak </w:t>
      </w:r>
      <w:r>
        <w:rPr>
          <w:lang w:val="hr-HR"/>
        </w:rPr>
        <w:t>1</w:t>
      </w:r>
      <w:r w:rsidR="00BF1873">
        <w:rPr>
          <w:lang w:val="hr-HR"/>
        </w:rPr>
        <w:t>3</w:t>
      </w:r>
      <w:r w:rsidRPr="00CF13B8">
        <w:rPr>
          <w:lang w:val="hr-HR"/>
        </w:rPr>
        <w:t xml:space="preserve">. </w:t>
      </w:r>
    </w:p>
    <w:p w14:paraId="0D73BB13" w14:textId="39912E42" w:rsidR="00F53C44" w:rsidRDefault="00F53C44" w:rsidP="00F53C44">
      <w:pPr>
        <w:pStyle w:val="ListParagraph"/>
        <w:numPr>
          <w:ilvl w:val="0"/>
          <w:numId w:val="29"/>
        </w:numPr>
        <w:spacing w:after="96" w:line="259" w:lineRule="auto"/>
        <w:ind w:right="0"/>
        <w:rPr>
          <w:lang w:val="hr-HR"/>
        </w:rPr>
      </w:pPr>
      <w:r>
        <w:rPr>
          <w:lang w:val="hr-HR"/>
        </w:rPr>
        <w:lastRenderedPageBreak/>
        <w:t>Za vrednovanje svakog zaprimljenog zahtjeva predsjednik Povjerenstva imenuje izvjestitelja iz reda članova Povjerenstva.</w:t>
      </w:r>
    </w:p>
    <w:p w14:paraId="2C64C22F" w14:textId="0363ECA1" w:rsidR="0029683E" w:rsidRDefault="00F53C44" w:rsidP="0029683E">
      <w:pPr>
        <w:pStyle w:val="ListParagraph"/>
        <w:numPr>
          <w:ilvl w:val="0"/>
          <w:numId w:val="29"/>
        </w:numPr>
        <w:spacing w:after="96" w:line="259" w:lineRule="auto"/>
        <w:ind w:right="0"/>
        <w:rPr>
          <w:lang w:val="hr-HR"/>
        </w:rPr>
      </w:pPr>
      <w:r>
        <w:rPr>
          <w:lang w:val="hr-HR"/>
        </w:rPr>
        <w:t xml:space="preserve">Izvjestitelj je dužan u roku </w:t>
      </w:r>
      <w:r w:rsidRPr="00F53C44">
        <w:rPr>
          <w:lang w:val="hr-HR"/>
        </w:rPr>
        <w:t>15 dana od imenovanja utvrditi sadr</w:t>
      </w:r>
      <w:r>
        <w:rPr>
          <w:lang w:val="hr-HR"/>
        </w:rPr>
        <w:t xml:space="preserve">ži li zahtjev za vrednovanjem programa sve formalne elemente propisane Pravilnikom te </w:t>
      </w:r>
      <w:r w:rsidRPr="00F53C44">
        <w:rPr>
          <w:lang w:val="hr-HR"/>
        </w:rPr>
        <w:t>podnijeti izvješće Povjerenstvu</w:t>
      </w:r>
      <w:r>
        <w:rPr>
          <w:lang w:val="hr-HR"/>
        </w:rPr>
        <w:t>.</w:t>
      </w:r>
    </w:p>
    <w:p w14:paraId="69B4129F" w14:textId="67AF1FF8" w:rsidR="0029683E" w:rsidRPr="00697D62" w:rsidRDefault="0029683E" w:rsidP="0029683E">
      <w:pPr>
        <w:numPr>
          <w:ilvl w:val="0"/>
          <w:numId w:val="29"/>
        </w:numPr>
        <w:ind w:right="10"/>
        <w:rPr>
          <w:bCs/>
          <w:lang w:val="hr-HR"/>
        </w:rPr>
      </w:pPr>
      <w:r w:rsidRPr="00697D62">
        <w:rPr>
          <w:bCs/>
          <w:lang w:val="hr-HR"/>
        </w:rPr>
        <w:t xml:space="preserve">Ako se radi o programu s ECTS bodovima koji je kombinacija kolegija iz akreditiranih studijskih programa, </w:t>
      </w:r>
      <w:r>
        <w:rPr>
          <w:bCs/>
          <w:lang w:val="hr-HR"/>
        </w:rPr>
        <w:t>izvjestitelj</w:t>
      </w:r>
      <w:r w:rsidRPr="00697D62">
        <w:rPr>
          <w:bCs/>
          <w:lang w:val="hr-HR"/>
        </w:rPr>
        <w:t xml:space="preserve"> provjerava jesu li ishodi učenja na razini kolegija usklađeni s ishodima učenja na razini programa cjeloživotnog obrazovanja.</w:t>
      </w:r>
    </w:p>
    <w:p w14:paraId="0614DECD" w14:textId="2825F2C6" w:rsidR="0029683E" w:rsidRDefault="0029683E" w:rsidP="0029683E">
      <w:pPr>
        <w:numPr>
          <w:ilvl w:val="0"/>
          <w:numId w:val="29"/>
        </w:numPr>
        <w:ind w:right="10"/>
        <w:rPr>
          <w:bCs/>
          <w:lang w:val="hr-HR"/>
        </w:rPr>
      </w:pPr>
      <w:r w:rsidRPr="00E37E41">
        <w:rPr>
          <w:bCs/>
          <w:lang w:val="hr-HR"/>
        </w:rPr>
        <w:t>Ako u programu s ECTS bodovima postoje obrazovne aktivnosti koje nisu dio akreditiranih studijskih programa, provodi se nezavisni postupak recenzije programa cjeloživotnog obrazovanja</w:t>
      </w:r>
      <w:r>
        <w:rPr>
          <w:bCs/>
          <w:lang w:val="hr-HR"/>
        </w:rPr>
        <w:t xml:space="preserve"> u proceduri postupka na Sveučilištu</w:t>
      </w:r>
      <w:r w:rsidRPr="00E37E41">
        <w:rPr>
          <w:bCs/>
          <w:lang w:val="hr-HR"/>
        </w:rPr>
        <w:t>. Predsjednik Povjerenstva imenuj</w:t>
      </w:r>
      <w:r>
        <w:rPr>
          <w:bCs/>
          <w:lang w:val="hr-HR"/>
        </w:rPr>
        <w:t>e</w:t>
      </w:r>
      <w:r w:rsidRPr="00E37E41">
        <w:rPr>
          <w:bCs/>
          <w:lang w:val="hr-HR"/>
        </w:rPr>
        <w:t xml:space="preserve"> </w:t>
      </w:r>
      <w:r>
        <w:rPr>
          <w:bCs/>
          <w:lang w:val="hr-HR"/>
        </w:rPr>
        <w:t>izvjestitelja</w:t>
      </w:r>
      <w:r w:rsidRPr="00E37E41">
        <w:rPr>
          <w:bCs/>
          <w:lang w:val="hr-HR"/>
        </w:rPr>
        <w:t xml:space="preserve"> iz reda članova Povjerenstva za studijski program.</w:t>
      </w:r>
    </w:p>
    <w:p w14:paraId="76CC07C1" w14:textId="0E975E7E" w:rsidR="0029683E" w:rsidRPr="0029683E" w:rsidRDefault="0029683E" w:rsidP="0029683E">
      <w:pPr>
        <w:pStyle w:val="ListParagraph"/>
        <w:numPr>
          <w:ilvl w:val="0"/>
          <w:numId w:val="29"/>
        </w:numPr>
        <w:spacing w:after="0"/>
        <w:rPr>
          <w:lang w:val="hr-HR"/>
        </w:rPr>
      </w:pPr>
      <w:r w:rsidRPr="00155AB4">
        <w:rPr>
          <w:lang w:val="hr-HR"/>
        </w:rPr>
        <w:t xml:space="preserve">Za programe iz stavka </w:t>
      </w:r>
      <w:r>
        <w:rPr>
          <w:lang w:val="hr-HR"/>
        </w:rPr>
        <w:t>4</w:t>
      </w:r>
      <w:r w:rsidRPr="00155AB4">
        <w:rPr>
          <w:lang w:val="hr-HR"/>
        </w:rPr>
        <w:t xml:space="preserve">. ovoga </w:t>
      </w:r>
      <w:proofErr w:type="spellStart"/>
      <w:r w:rsidRPr="00155AB4">
        <w:rPr>
          <w:lang w:val="hr-HR"/>
        </w:rPr>
        <w:t>članka</w:t>
      </w:r>
      <w:proofErr w:type="spellEnd"/>
      <w:r w:rsidRPr="00155AB4">
        <w:rPr>
          <w:lang w:val="hr-HR"/>
        </w:rPr>
        <w:t xml:space="preserve"> </w:t>
      </w:r>
      <w:r>
        <w:rPr>
          <w:lang w:val="hr-HR"/>
        </w:rPr>
        <w:t>izvjestitelj</w:t>
      </w:r>
      <w:r w:rsidRPr="00155AB4">
        <w:rPr>
          <w:lang w:val="hr-HR"/>
        </w:rPr>
        <w:t xml:space="preserve"> u roku 15 dana procjenjuje </w:t>
      </w:r>
      <w:r>
        <w:rPr>
          <w:lang w:val="hr-HR"/>
        </w:rPr>
        <w:t>sadržava</w:t>
      </w:r>
      <w:r w:rsidRPr="00155AB4">
        <w:rPr>
          <w:lang w:val="hr-HR"/>
        </w:rPr>
        <w:t xml:space="preserve"> li </w:t>
      </w:r>
      <w:r>
        <w:rPr>
          <w:lang w:val="hr-HR"/>
        </w:rPr>
        <w:t>prijava programa sve elemente propisane Pravilnikom Sveučilišta te podnosi izvješće predsjedniku Povjerenstva.</w:t>
      </w:r>
    </w:p>
    <w:p w14:paraId="721E3F6A" w14:textId="5342289C" w:rsidR="00F53C44" w:rsidRDefault="00F53C44" w:rsidP="00CC170C">
      <w:pPr>
        <w:pStyle w:val="ListParagraph"/>
        <w:numPr>
          <w:ilvl w:val="0"/>
          <w:numId w:val="29"/>
        </w:numPr>
        <w:ind w:right="10"/>
        <w:rPr>
          <w:lang w:val="hr-HR"/>
        </w:rPr>
      </w:pPr>
      <w:r>
        <w:rPr>
          <w:lang w:val="hr-HR"/>
        </w:rPr>
        <w:t xml:space="preserve">Ako izvjestitelj utvrdi da program ne ispunjava </w:t>
      </w:r>
      <w:proofErr w:type="spellStart"/>
      <w:r>
        <w:rPr>
          <w:lang w:val="hr-HR"/>
        </w:rPr>
        <w:t>zahtjevane</w:t>
      </w:r>
      <w:proofErr w:type="spellEnd"/>
      <w:r>
        <w:rPr>
          <w:lang w:val="hr-HR"/>
        </w:rPr>
        <w:t xml:space="preserve"> elemente, Povjerenstvo će od predlagatelja programa zatražiti izmjene i/ili dopune ili dodatna obrazloženja. Predlagatelj je dužan dostaviti izmijenjenu/dopunjenu dokumentaciju ili obrazloženja u roku 15 dana od dana primitka zahtjeva za izmjenom/dopunom/obrazloženjem.</w:t>
      </w:r>
    </w:p>
    <w:p w14:paraId="07EDB09A" w14:textId="3E57F7AA" w:rsidR="00F53C44" w:rsidRDefault="00F53C44" w:rsidP="00F53C44">
      <w:pPr>
        <w:pStyle w:val="NormalWeb"/>
        <w:numPr>
          <w:ilvl w:val="0"/>
          <w:numId w:val="29"/>
        </w:numPr>
        <w:jc w:val="both"/>
        <w:rPr>
          <w:lang w:val="hr-HR"/>
        </w:rPr>
      </w:pPr>
      <w:r w:rsidRPr="00155AB4">
        <w:rPr>
          <w:lang w:val="hr-HR"/>
        </w:rPr>
        <w:t xml:space="preserve">Ako predlagatelj ne dostavi izmjene i/ili dopune dokumentacije ili </w:t>
      </w:r>
      <w:proofErr w:type="spellStart"/>
      <w:r w:rsidRPr="00155AB4">
        <w:rPr>
          <w:lang w:val="hr-HR"/>
        </w:rPr>
        <w:t>tražena</w:t>
      </w:r>
      <w:proofErr w:type="spellEnd"/>
      <w:r w:rsidRPr="00155AB4">
        <w:rPr>
          <w:lang w:val="hr-HR"/>
        </w:rPr>
        <w:t xml:space="preserve"> </w:t>
      </w:r>
      <w:proofErr w:type="spellStart"/>
      <w:r w:rsidRPr="00155AB4">
        <w:rPr>
          <w:lang w:val="hr-HR"/>
        </w:rPr>
        <w:t>obrazloženja</w:t>
      </w:r>
      <w:proofErr w:type="spellEnd"/>
      <w:r w:rsidRPr="00155AB4">
        <w:rPr>
          <w:lang w:val="hr-HR"/>
        </w:rPr>
        <w:t xml:space="preserve"> iz stavka </w:t>
      </w:r>
      <w:r w:rsidR="0029683E">
        <w:rPr>
          <w:lang w:val="hr-HR"/>
        </w:rPr>
        <w:t>6</w:t>
      </w:r>
      <w:r w:rsidRPr="00155AB4">
        <w:rPr>
          <w:lang w:val="hr-HR"/>
        </w:rPr>
        <w:t xml:space="preserve">. ovoga </w:t>
      </w:r>
      <w:proofErr w:type="spellStart"/>
      <w:r w:rsidRPr="00155AB4">
        <w:rPr>
          <w:lang w:val="hr-HR"/>
        </w:rPr>
        <w:t>članka</w:t>
      </w:r>
      <w:proofErr w:type="spellEnd"/>
      <w:r w:rsidRPr="00155AB4">
        <w:rPr>
          <w:lang w:val="hr-HR"/>
        </w:rPr>
        <w:t>, smatra se da je odustao od prijedloga programa i postupak</w:t>
      </w:r>
      <w:r w:rsidR="0029683E">
        <w:rPr>
          <w:lang w:val="hr-HR"/>
        </w:rPr>
        <w:t xml:space="preserve"> </w:t>
      </w:r>
      <w:r w:rsidRPr="00155AB4">
        <w:rPr>
          <w:lang w:val="hr-HR"/>
        </w:rPr>
        <w:t>vrednovanja se obustavlja.</w:t>
      </w:r>
    </w:p>
    <w:p w14:paraId="05C9C4B4" w14:textId="6B9841C3" w:rsidR="00C83C8A" w:rsidRPr="00C83C8A" w:rsidRDefault="001B7982" w:rsidP="00C83C8A">
      <w:pPr>
        <w:numPr>
          <w:ilvl w:val="0"/>
          <w:numId w:val="29"/>
        </w:numPr>
        <w:ind w:right="10"/>
        <w:rPr>
          <w:bCs/>
          <w:lang w:val="hr-HR"/>
        </w:rPr>
      </w:pPr>
      <w:r>
        <w:rPr>
          <w:bCs/>
          <w:lang w:val="hr-HR"/>
        </w:rPr>
        <w:t xml:space="preserve">U roku </w:t>
      </w:r>
      <w:r w:rsidR="00B31710">
        <w:rPr>
          <w:bCs/>
          <w:lang w:val="hr-HR"/>
        </w:rPr>
        <w:t>3</w:t>
      </w:r>
      <w:r>
        <w:rPr>
          <w:bCs/>
          <w:lang w:val="hr-HR"/>
        </w:rPr>
        <w:t xml:space="preserve">0 dana od zaprimanja zahtjeva za vrednovanjem, odnosno </w:t>
      </w:r>
      <w:r w:rsidR="00B31710">
        <w:rPr>
          <w:bCs/>
          <w:lang w:val="hr-HR"/>
        </w:rPr>
        <w:t>15</w:t>
      </w:r>
      <w:r>
        <w:rPr>
          <w:bCs/>
          <w:lang w:val="hr-HR"/>
        </w:rPr>
        <w:t xml:space="preserve"> dana od primitka izmjena/dopuna/obrazloženja programa</w:t>
      </w:r>
      <w:r w:rsidR="001D5674">
        <w:rPr>
          <w:bCs/>
          <w:lang w:val="hr-HR"/>
        </w:rPr>
        <w:t xml:space="preserve">, </w:t>
      </w:r>
      <w:r>
        <w:rPr>
          <w:bCs/>
          <w:lang w:val="hr-HR"/>
        </w:rPr>
        <w:t xml:space="preserve">Povjerenstvo je dužno završiti postupak vrednovanja. </w:t>
      </w:r>
      <w:r w:rsidR="00C83C8A" w:rsidRPr="00697D62">
        <w:rPr>
          <w:bCs/>
          <w:lang w:val="hr-HR"/>
        </w:rPr>
        <w:t xml:space="preserve">Odluku o prihvaćanju ili neprihvaćanju programa cjeloživotnog obrazovanja na prijedlog Povjerenstva donosi Fakultetsko vijeće. </w:t>
      </w:r>
    </w:p>
    <w:p w14:paraId="7D4506E7" w14:textId="1302EBD6" w:rsidR="004F4870" w:rsidRDefault="00CC170C" w:rsidP="00CC170C">
      <w:pPr>
        <w:pStyle w:val="ListParagraph"/>
        <w:numPr>
          <w:ilvl w:val="0"/>
          <w:numId w:val="29"/>
        </w:numPr>
        <w:ind w:right="10"/>
        <w:rPr>
          <w:lang w:val="hr-HR"/>
        </w:rPr>
      </w:pPr>
      <w:r>
        <w:rPr>
          <w:lang w:val="hr-HR"/>
        </w:rPr>
        <w:t>Po provedenom internom postupku vrednovanja programa cjeloživotnog obrazovanja s ECTS bodovima</w:t>
      </w:r>
      <w:r w:rsidR="000C24BC">
        <w:rPr>
          <w:lang w:val="hr-HR"/>
        </w:rPr>
        <w:t xml:space="preserve">, Fakultet </w:t>
      </w:r>
      <w:r w:rsidR="004F4870">
        <w:rPr>
          <w:lang w:val="hr-HR"/>
        </w:rPr>
        <w:t>podnosi zahtjev za vrednovanje Sveučilištu u rokovima i na način propisan Pravilnikom o cjeloživotnom obrazovanju Sveučilišta u Zagrebu.</w:t>
      </w:r>
    </w:p>
    <w:p w14:paraId="421551CC" w14:textId="550EBE35" w:rsidR="00472B40" w:rsidRPr="00CC170C" w:rsidRDefault="004F4870" w:rsidP="00CC170C">
      <w:pPr>
        <w:pStyle w:val="ListParagraph"/>
        <w:numPr>
          <w:ilvl w:val="0"/>
          <w:numId w:val="29"/>
        </w:numPr>
        <w:ind w:right="10"/>
        <w:rPr>
          <w:lang w:val="hr-HR"/>
        </w:rPr>
      </w:pPr>
      <w:r w:rsidRPr="004F4870">
        <w:rPr>
          <w:lang w:val="hr-HR"/>
        </w:rPr>
        <w:t xml:space="preserve">Po provedenom internom postupku vrednovanja programa cjeloživotnog obrazovanja </w:t>
      </w:r>
      <w:r>
        <w:rPr>
          <w:lang w:val="hr-HR"/>
        </w:rPr>
        <w:t>bez</w:t>
      </w:r>
      <w:r w:rsidRPr="004F4870">
        <w:rPr>
          <w:lang w:val="hr-HR"/>
        </w:rPr>
        <w:t xml:space="preserve"> ECTS bodov</w:t>
      </w:r>
      <w:r>
        <w:rPr>
          <w:lang w:val="hr-HR"/>
        </w:rPr>
        <w:t xml:space="preserve">a, Fakultet </w:t>
      </w:r>
      <w:r w:rsidR="0040386A" w:rsidRPr="00CC170C">
        <w:rPr>
          <w:lang w:val="hr-HR"/>
        </w:rPr>
        <w:t>je duž</w:t>
      </w:r>
      <w:r>
        <w:rPr>
          <w:lang w:val="hr-HR"/>
        </w:rPr>
        <w:t>a</w:t>
      </w:r>
      <w:r w:rsidR="0040386A" w:rsidRPr="00CC170C">
        <w:rPr>
          <w:lang w:val="hr-HR"/>
        </w:rPr>
        <w:t>n</w:t>
      </w:r>
      <w:r>
        <w:rPr>
          <w:lang w:val="hr-HR"/>
        </w:rPr>
        <w:t xml:space="preserve"> obavijestiti Sveučilište o usvojenom programu </w:t>
      </w:r>
      <w:r w:rsidR="0040386A" w:rsidRPr="00CC170C">
        <w:rPr>
          <w:lang w:val="hr-HR"/>
        </w:rPr>
        <w:t xml:space="preserve">u roku </w:t>
      </w:r>
      <w:r w:rsidRPr="004F4870">
        <w:rPr>
          <w:lang w:val="hr-HR"/>
        </w:rPr>
        <w:t>i na način propisan Pravilnikom o cjeloživotnom obrazovanju Sveučilišta u Zagrebu</w:t>
      </w:r>
      <w:r>
        <w:rPr>
          <w:lang w:val="hr-HR"/>
        </w:rPr>
        <w:t>, bez provođenja daljnjeg postupka na Sveučilištu</w:t>
      </w:r>
      <w:r w:rsidR="0040386A" w:rsidRPr="00CC170C">
        <w:rPr>
          <w:lang w:val="hr-HR"/>
        </w:rPr>
        <w:t xml:space="preserve">. </w:t>
      </w:r>
    </w:p>
    <w:p w14:paraId="46EFE10A" w14:textId="77777777" w:rsidR="00472B40" w:rsidRPr="00CF13B8" w:rsidRDefault="0040386A">
      <w:pPr>
        <w:spacing w:after="96" w:line="259" w:lineRule="auto"/>
        <w:ind w:left="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7B9925FB" w14:textId="0CE2C493" w:rsidR="00472B40" w:rsidRPr="00CF13B8" w:rsidRDefault="0040386A" w:rsidP="0029683E">
      <w:pPr>
        <w:spacing w:after="0" w:line="342" w:lineRule="auto"/>
        <w:ind w:left="5" w:right="0" w:hanging="10"/>
        <w:jc w:val="center"/>
        <w:rPr>
          <w:lang w:val="hr-HR"/>
        </w:rPr>
      </w:pPr>
      <w:r w:rsidRPr="00CF13B8">
        <w:rPr>
          <w:lang w:val="hr-HR"/>
        </w:rPr>
        <w:t>V. IZDAVANJE POTVRDA I DOPUNSKIH ISPRAVA ZA PROGRAME S ECTS</w:t>
      </w:r>
      <w:r w:rsidR="00DD3092">
        <w:rPr>
          <w:lang w:val="hr-HR"/>
        </w:rPr>
        <w:t xml:space="preserve"> </w:t>
      </w:r>
      <w:r w:rsidRPr="00CF13B8">
        <w:rPr>
          <w:lang w:val="hr-HR"/>
        </w:rPr>
        <w:t>BODOVIMA</w:t>
      </w:r>
    </w:p>
    <w:p w14:paraId="3D52F6DC" w14:textId="2FEB182C" w:rsidR="00472B40" w:rsidRPr="00CF13B8" w:rsidRDefault="0040386A">
      <w:pPr>
        <w:spacing w:after="110"/>
        <w:ind w:left="373" w:right="437" w:hanging="10"/>
        <w:jc w:val="center"/>
        <w:rPr>
          <w:lang w:val="hr-HR"/>
        </w:rPr>
      </w:pPr>
      <w:bookmarkStart w:id="0" w:name="_Hlk181181132"/>
      <w:r w:rsidRPr="00CF13B8">
        <w:rPr>
          <w:lang w:val="hr-HR"/>
        </w:rPr>
        <w:t>Članak 1</w:t>
      </w:r>
      <w:r w:rsidR="00BF1873">
        <w:rPr>
          <w:lang w:val="hr-HR"/>
        </w:rPr>
        <w:t>4</w:t>
      </w:r>
      <w:r w:rsidRPr="00CF13B8">
        <w:rPr>
          <w:lang w:val="hr-HR"/>
        </w:rPr>
        <w:t xml:space="preserve">. </w:t>
      </w:r>
    </w:p>
    <w:p w14:paraId="32D52652" w14:textId="56458DB4" w:rsidR="00472B40" w:rsidRPr="00CF13B8" w:rsidRDefault="0040386A">
      <w:pPr>
        <w:numPr>
          <w:ilvl w:val="0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Polazniku programa koji je ispunio sve obveze i uspješno završio program s ECTS bodovima, </w:t>
      </w:r>
      <w:r w:rsidR="00CE3145">
        <w:rPr>
          <w:lang w:val="hr-HR"/>
        </w:rPr>
        <w:t>Fakultet</w:t>
      </w:r>
      <w:r w:rsidRPr="00CF13B8">
        <w:rPr>
          <w:lang w:val="hr-HR"/>
        </w:rPr>
        <w:t xml:space="preserve"> izdaje potvrdu u potpisanom i ovjerenom ispisu te u digitalnom obliku u roku od 30 dana od dana završetka programa i s kvalificiranim elektroničkim pečatom. Digitalni oblik nije namijenjen za ispis nego isključivo za uporabu u elektroničkom formatu.  </w:t>
      </w:r>
    </w:p>
    <w:bookmarkEnd w:id="0"/>
    <w:p w14:paraId="362BEDCF" w14:textId="77777777" w:rsidR="00472B40" w:rsidRPr="00CF13B8" w:rsidRDefault="0040386A">
      <w:pPr>
        <w:numPr>
          <w:ilvl w:val="0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Potvrda o završetku programa s ECTS bodovima sadržava sljedeće podatke:  </w:t>
      </w:r>
    </w:p>
    <w:p w14:paraId="4E4EE5C1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naziv: Republika Hrvatska, i grb  </w:t>
      </w:r>
    </w:p>
    <w:p w14:paraId="43D108DC" w14:textId="5935BC90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lastRenderedPageBreak/>
        <w:t xml:space="preserve">grb Sveučilišta u Zagrebu i grb </w:t>
      </w:r>
      <w:r w:rsidR="007106CD" w:rsidRPr="00CF13B8">
        <w:rPr>
          <w:lang w:val="hr-HR"/>
        </w:rPr>
        <w:t>Fakulteta ako</w:t>
      </w:r>
      <w:r w:rsidRPr="00CF13B8">
        <w:rPr>
          <w:lang w:val="hr-HR"/>
        </w:rPr>
        <w:t xml:space="preserve"> samostalno izvodi program cjeloživotnog obrazovanja</w:t>
      </w:r>
      <w:r w:rsidR="007106CD" w:rsidRPr="00CF13B8">
        <w:rPr>
          <w:lang w:val="hr-HR"/>
        </w:rPr>
        <w:t>,</w:t>
      </w:r>
      <w:r w:rsidRPr="00CF13B8">
        <w:rPr>
          <w:lang w:val="hr-HR"/>
        </w:rPr>
        <w:t xml:space="preserve"> odnosno grb svih sastavnica ili grb drugih visokih učilišta koji sudjeluju u izvođenju programa (ako je riječ o združenom programu) odnosno po potrebi i drugih vanjskih partnera </w:t>
      </w:r>
    </w:p>
    <w:p w14:paraId="454DC167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naziv nositelja programa i sjedište </w:t>
      </w:r>
    </w:p>
    <w:p w14:paraId="53017252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naziv: POTVRDA  </w:t>
      </w:r>
    </w:p>
    <w:p w14:paraId="798B8ED3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OIB, ime i prezime polaznika  </w:t>
      </w:r>
    </w:p>
    <w:p w14:paraId="79F32916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datum, mjesto i država rođenja polaznika  </w:t>
      </w:r>
    </w:p>
    <w:p w14:paraId="007C3B8A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naziv završenoga programa cjeloživotnog obrazovanja  </w:t>
      </w:r>
    </w:p>
    <w:p w14:paraId="3904CB11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trajanje programa (u satima) </w:t>
      </w:r>
    </w:p>
    <w:p w14:paraId="07EF0BEB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razina djelomične kvalifikacije ili </w:t>
      </w:r>
      <w:proofErr w:type="spellStart"/>
      <w:r w:rsidRPr="00CF13B8">
        <w:rPr>
          <w:lang w:val="hr-HR"/>
        </w:rPr>
        <w:t>mikrokvalifikacije</w:t>
      </w:r>
      <w:proofErr w:type="spellEnd"/>
      <w:r w:rsidRPr="00CF13B8">
        <w:rPr>
          <w:lang w:val="hr-HR"/>
        </w:rPr>
        <w:t xml:space="preserve"> prema HKO-u (ako je primjenjivo) </w:t>
      </w:r>
    </w:p>
    <w:p w14:paraId="78A8F2E9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trajanje valjanosti (trajno ili za određeno razdoblje nakon certifikacije) </w:t>
      </w:r>
    </w:p>
    <w:p w14:paraId="047BCBDC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broj, mjesto i datum izdavanja potvrde  </w:t>
      </w:r>
    </w:p>
    <w:p w14:paraId="1C486A1A" w14:textId="6800DD0A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vlastoručni potpis(i) čelnika i pečat(i) </w:t>
      </w:r>
      <w:r w:rsidR="007106CD" w:rsidRPr="00CF13B8">
        <w:rPr>
          <w:lang w:val="hr-HR"/>
        </w:rPr>
        <w:t xml:space="preserve">Fakulteta i drugih </w:t>
      </w:r>
      <w:r w:rsidR="00832E7E" w:rsidRPr="00CF13B8">
        <w:rPr>
          <w:lang w:val="hr-HR"/>
        </w:rPr>
        <w:t>sas</w:t>
      </w:r>
      <w:r w:rsidR="00D50A68">
        <w:rPr>
          <w:lang w:val="hr-HR"/>
        </w:rPr>
        <w:t>t</w:t>
      </w:r>
      <w:r w:rsidR="00832E7E" w:rsidRPr="00CF13B8">
        <w:rPr>
          <w:lang w:val="hr-HR"/>
        </w:rPr>
        <w:t xml:space="preserve">avnica </w:t>
      </w:r>
      <w:r w:rsidR="007106CD" w:rsidRPr="00CF13B8">
        <w:rPr>
          <w:lang w:val="hr-HR"/>
        </w:rPr>
        <w:t>nositelja programa</w:t>
      </w:r>
      <w:r w:rsidRPr="00CF13B8">
        <w:rPr>
          <w:lang w:val="hr-HR"/>
        </w:rPr>
        <w:t xml:space="preserve"> na ispisanoj tiskanoj potvrdi  </w:t>
      </w:r>
    </w:p>
    <w:p w14:paraId="211B1D3F" w14:textId="5D30B272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kvalificirani elektronički pečat(i) </w:t>
      </w:r>
      <w:r w:rsidR="007106CD" w:rsidRPr="00CF13B8">
        <w:rPr>
          <w:lang w:val="hr-HR"/>
        </w:rPr>
        <w:t xml:space="preserve">Fakulteta i drugih </w:t>
      </w:r>
      <w:r w:rsidR="00832E7E" w:rsidRPr="00CF13B8">
        <w:rPr>
          <w:lang w:val="hr-HR"/>
        </w:rPr>
        <w:t xml:space="preserve">sastavnica </w:t>
      </w:r>
      <w:r w:rsidR="007106CD" w:rsidRPr="00CF13B8">
        <w:rPr>
          <w:lang w:val="hr-HR"/>
        </w:rPr>
        <w:t>nositelja programa</w:t>
      </w:r>
      <w:r w:rsidR="00832E7E" w:rsidRPr="00CF13B8">
        <w:rPr>
          <w:lang w:val="hr-HR"/>
        </w:rPr>
        <w:t xml:space="preserve"> </w:t>
      </w:r>
      <w:r w:rsidRPr="00CF13B8">
        <w:rPr>
          <w:lang w:val="hr-HR"/>
        </w:rPr>
        <w:t xml:space="preserve">na potvrdi u digitalnom obliku (napredan elektronički pečat koji je izrađen pomoću kvalificiranoga sredstva za izradu elektroničkoga pečata i koji se temelji na kvalificiranom certifikatu za elektronički pečat) </w:t>
      </w:r>
    </w:p>
    <w:p w14:paraId="283DBD66" w14:textId="77777777" w:rsidR="00472B40" w:rsidRPr="00CF13B8" w:rsidRDefault="0040386A">
      <w:pPr>
        <w:numPr>
          <w:ilvl w:val="1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grafičku zaštitu ispisanoga dokumenta za dokazivanje izvornosti i vjerodostojnosti (sustavna višeslojna grafička zaštita koja je oblikovana prema pravilima struke, opisana i evidentirana uzorkom). </w:t>
      </w:r>
    </w:p>
    <w:p w14:paraId="6397BEC8" w14:textId="77777777" w:rsidR="00472B40" w:rsidRPr="00CF13B8" w:rsidRDefault="0040386A">
      <w:pPr>
        <w:numPr>
          <w:ilvl w:val="0"/>
          <w:numId w:val="21"/>
        </w:numPr>
        <w:spacing w:after="93"/>
        <w:ind w:right="10" w:hanging="360"/>
        <w:rPr>
          <w:lang w:val="hr-HR"/>
        </w:rPr>
      </w:pPr>
      <w:r w:rsidRPr="00CF13B8">
        <w:rPr>
          <w:lang w:val="hr-HR"/>
        </w:rPr>
        <w:t xml:space="preserve">Uz potvrdu iz stavka 1. ovoga članka polazniku se izdaje dopunska isprava o programu cjeloživotnog obrazovanja koja, uz podatke iz prethodnoga stavka ovoga članka (uz naznaku naziva: DOPUNSKA ISPRAVA O PROGRAMU) sadržava i podatke iz prijedloga programa, odnosno ishode učenja i kratki opis sadržaja te postignuti uspjeh polaznika. </w:t>
      </w:r>
    </w:p>
    <w:p w14:paraId="4F7ED87F" w14:textId="317E4238" w:rsidR="00472B40" w:rsidRPr="00CF13B8" w:rsidRDefault="0040386A">
      <w:pPr>
        <w:numPr>
          <w:ilvl w:val="0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>Ispisana dopunska isprava o programu izdaje se uz ispisanu potvrdu, a uz potvrdu izdanu u digitalnom obliku izdaje se dopunska isprava o programu u digitalnom obliku i s kvalificiranim elektroničkim pečatom. Digitalni oblik nije namijenjen za ispis nego isključivo za uporabu u elektroničkom formatu.</w:t>
      </w:r>
    </w:p>
    <w:p w14:paraId="504451CF" w14:textId="53BF253A" w:rsidR="00472B40" w:rsidRPr="00CF13B8" w:rsidRDefault="0040386A">
      <w:pPr>
        <w:numPr>
          <w:ilvl w:val="0"/>
          <w:numId w:val="21"/>
        </w:numPr>
        <w:ind w:right="10" w:hanging="360"/>
        <w:rPr>
          <w:lang w:val="hr-HR"/>
        </w:rPr>
      </w:pPr>
      <w:r w:rsidRPr="00CF13B8">
        <w:rPr>
          <w:lang w:val="hr-HR"/>
        </w:rPr>
        <w:t>Za združene programe cjeloživotnog obrazovanja izdaje se jedinstvena potvrda koja, uz podatke iz stavka 2. ovoga članka, sadržava puni naziv i sjedište te potpise čelnika i pečate svih visokih učilišta koji sudjeluju u izvođenju programa.</w:t>
      </w:r>
    </w:p>
    <w:p w14:paraId="68034B96" w14:textId="77777777" w:rsidR="00472B40" w:rsidRPr="00CF13B8" w:rsidRDefault="0040386A">
      <w:pPr>
        <w:spacing w:after="96" w:line="259" w:lineRule="auto"/>
        <w:ind w:left="36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6177AE14" w14:textId="77777777" w:rsidR="00472B40" w:rsidRPr="00CF13B8" w:rsidRDefault="0040386A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VI. EVIDENCIJA POLAZNIKA I IZDANIH ISPRAVA O ZAVRŠENOM PROGRAMU </w:t>
      </w:r>
    </w:p>
    <w:p w14:paraId="475E2762" w14:textId="6CFCCD90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</w:t>
      </w:r>
      <w:r w:rsidR="00DD6690">
        <w:rPr>
          <w:lang w:val="hr-HR"/>
        </w:rPr>
        <w:t>1</w:t>
      </w:r>
      <w:r w:rsidR="00BF1873">
        <w:rPr>
          <w:lang w:val="hr-HR"/>
        </w:rPr>
        <w:t>5</w:t>
      </w:r>
      <w:r w:rsidRPr="00CF13B8">
        <w:rPr>
          <w:lang w:val="hr-HR"/>
        </w:rPr>
        <w:t xml:space="preserve">. </w:t>
      </w:r>
    </w:p>
    <w:p w14:paraId="0219A695" w14:textId="63F56B8D" w:rsidR="00472B40" w:rsidRPr="00CF13B8" w:rsidRDefault="00D50A68">
      <w:pPr>
        <w:numPr>
          <w:ilvl w:val="0"/>
          <w:numId w:val="22"/>
        </w:numPr>
        <w:spacing w:after="0"/>
        <w:ind w:right="10" w:hanging="360"/>
        <w:rPr>
          <w:lang w:val="hr-HR"/>
        </w:rPr>
      </w:pPr>
      <w:r>
        <w:rPr>
          <w:lang w:val="hr-HR"/>
        </w:rPr>
        <w:lastRenderedPageBreak/>
        <w:t>Fakultet je</w:t>
      </w:r>
      <w:r w:rsidR="0040386A" w:rsidRPr="00CF13B8">
        <w:rPr>
          <w:lang w:val="hr-HR"/>
        </w:rPr>
        <w:t xml:space="preserve"> dužan voditi evidenciju polaznika programa cjeloživotnog obrazovanja i izdanih isprava o završetku programa s ECTS bodovima odnosno o sudjelovanju ili ostvarenju ishoda učenja na programima bez ECTS bodova. </w:t>
      </w:r>
    </w:p>
    <w:p w14:paraId="2D185CA6" w14:textId="77777777" w:rsidR="00472B40" w:rsidRPr="00CF13B8" w:rsidRDefault="0040386A">
      <w:pPr>
        <w:spacing w:after="0" w:line="259" w:lineRule="auto"/>
        <w:ind w:left="367" w:right="0" w:firstLine="0"/>
        <w:jc w:val="left"/>
        <w:rPr>
          <w:lang w:val="hr-HR"/>
        </w:rPr>
      </w:pPr>
      <w:r w:rsidRPr="00CF13B8">
        <w:rPr>
          <w:lang w:val="hr-HR"/>
        </w:rPr>
        <w:t xml:space="preserve"> </w:t>
      </w:r>
    </w:p>
    <w:p w14:paraId="1AA720D4" w14:textId="77777777" w:rsidR="00472B40" w:rsidRPr="00CF13B8" w:rsidRDefault="0040386A">
      <w:pPr>
        <w:numPr>
          <w:ilvl w:val="0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Evidencija sadržava: </w:t>
      </w:r>
    </w:p>
    <w:p w14:paraId="18A32B4D" w14:textId="77777777" w:rsidR="00472B40" w:rsidRPr="00CF13B8" w:rsidRDefault="0040386A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naziv i vrstu programa (program s ili bez ECTS bodova) </w:t>
      </w:r>
    </w:p>
    <w:p w14:paraId="46C0EAFC" w14:textId="77777777" w:rsidR="00472B40" w:rsidRPr="00CF13B8" w:rsidRDefault="0040386A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datum upisa polaznika </w:t>
      </w:r>
    </w:p>
    <w:p w14:paraId="7203A05B" w14:textId="77777777" w:rsidR="00472B40" w:rsidRPr="00CF13B8" w:rsidRDefault="0040386A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>OIB te ime i prezime polaznika</w:t>
      </w:r>
      <w:r w:rsidRPr="00CF13B8">
        <w:rPr>
          <w:sz w:val="22"/>
          <w:lang w:val="hr-HR"/>
        </w:rPr>
        <w:t xml:space="preserve"> </w:t>
      </w:r>
    </w:p>
    <w:p w14:paraId="102BC8F5" w14:textId="77777777" w:rsidR="00472B40" w:rsidRPr="00CF13B8" w:rsidRDefault="0040386A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podatke o ostvarenim ishodima učenja polaznika </w:t>
      </w:r>
    </w:p>
    <w:p w14:paraId="7AC92941" w14:textId="77777777" w:rsidR="00472B40" w:rsidRPr="00CF13B8" w:rsidRDefault="0040386A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datum završetka programa  </w:t>
      </w:r>
    </w:p>
    <w:p w14:paraId="1F50DA4D" w14:textId="7D138C58" w:rsidR="00D50A68" w:rsidRDefault="0040386A" w:rsidP="00D50A68">
      <w:pPr>
        <w:numPr>
          <w:ilvl w:val="1"/>
          <w:numId w:val="22"/>
        </w:numPr>
        <w:ind w:right="10" w:hanging="360"/>
        <w:rPr>
          <w:lang w:val="hr-HR"/>
        </w:rPr>
      </w:pPr>
      <w:r w:rsidRPr="00CF13B8">
        <w:rPr>
          <w:lang w:val="hr-HR"/>
        </w:rPr>
        <w:t xml:space="preserve">ostale relevantne podatke o polazniku (ako je primjenjivo). </w:t>
      </w:r>
    </w:p>
    <w:p w14:paraId="54BB9D35" w14:textId="78AD108E" w:rsidR="00472B40" w:rsidRPr="00CF13B8" w:rsidRDefault="00472B40">
      <w:pPr>
        <w:spacing w:after="96" w:line="259" w:lineRule="auto"/>
        <w:ind w:left="7" w:right="0" w:firstLine="0"/>
        <w:jc w:val="left"/>
        <w:rPr>
          <w:lang w:val="hr-HR"/>
        </w:rPr>
      </w:pPr>
    </w:p>
    <w:p w14:paraId="3C8AEDA5" w14:textId="77777777" w:rsidR="00472B40" w:rsidRPr="00CF13B8" w:rsidRDefault="0040386A">
      <w:pPr>
        <w:spacing w:after="110"/>
        <w:ind w:left="373" w:right="363" w:hanging="10"/>
        <w:jc w:val="center"/>
        <w:rPr>
          <w:lang w:val="hr-HR"/>
        </w:rPr>
      </w:pPr>
      <w:r w:rsidRPr="00CF13B8">
        <w:rPr>
          <w:lang w:val="hr-HR"/>
        </w:rPr>
        <w:t xml:space="preserve">VII. EVALUACIJA IZVOĐENJA PROGRAMA </w:t>
      </w:r>
    </w:p>
    <w:p w14:paraId="38CBA24B" w14:textId="3EDDB0F6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</w:t>
      </w:r>
      <w:r w:rsidR="00DD6690">
        <w:rPr>
          <w:lang w:val="hr-HR"/>
        </w:rPr>
        <w:t>1</w:t>
      </w:r>
      <w:r w:rsidR="00BF1873">
        <w:rPr>
          <w:lang w:val="hr-HR"/>
        </w:rPr>
        <w:t>6</w:t>
      </w:r>
      <w:r w:rsidRPr="00CF13B8">
        <w:rPr>
          <w:lang w:val="hr-HR"/>
        </w:rPr>
        <w:t xml:space="preserve">. </w:t>
      </w:r>
    </w:p>
    <w:p w14:paraId="0E2DEE32" w14:textId="155C1FB5" w:rsidR="00472B40" w:rsidRDefault="00A7163D" w:rsidP="00850A60">
      <w:pPr>
        <w:spacing w:after="139"/>
        <w:ind w:left="-1" w:right="10" w:firstLine="0"/>
        <w:rPr>
          <w:lang w:val="hr-HR"/>
        </w:rPr>
      </w:pPr>
      <w:r>
        <w:rPr>
          <w:lang w:val="hr-HR"/>
        </w:rPr>
        <w:t>Fakultet</w:t>
      </w:r>
      <w:r w:rsidR="0040386A" w:rsidRPr="00CF13B8">
        <w:rPr>
          <w:lang w:val="hr-HR"/>
        </w:rPr>
        <w:t xml:space="preserve"> </w:t>
      </w:r>
      <w:r>
        <w:rPr>
          <w:lang w:val="hr-HR"/>
        </w:rPr>
        <w:t xml:space="preserve">će </w:t>
      </w:r>
      <w:r w:rsidR="0040386A" w:rsidRPr="00CF13B8">
        <w:rPr>
          <w:lang w:val="hr-HR"/>
        </w:rPr>
        <w:t>provoditi evaluaciju i praćenje kvalitete izvođenja programa, što uključuje:</w:t>
      </w:r>
      <w:r>
        <w:rPr>
          <w:lang w:val="hr-HR"/>
        </w:rPr>
        <w:t xml:space="preserve"> </w:t>
      </w:r>
      <w:r w:rsidR="0040386A" w:rsidRPr="00CF13B8">
        <w:rPr>
          <w:lang w:val="hr-HR"/>
        </w:rPr>
        <w:t>interes polaznika, odnosno posjećenost programa</w:t>
      </w:r>
      <w:r w:rsidR="0015298C">
        <w:rPr>
          <w:lang w:val="hr-HR"/>
        </w:rPr>
        <w:t>;</w:t>
      </w:r>
      <w:r w:rsidR="0040386A" w:rsidRPr="00CF13B8">
        <w:rPr>
          <w:lang w:val="hr-HR"/>
        </w:rPr>
        <w:t xml:space="preserve"> prolaznost, ako je riječ o programu s ECTS bodovima, odnosno </w:t>
      </w:r>
      <w:r w:rsidR="0015298C">
        <w:rPr>
          <w:lang w:val="hr-HR"/>
        </w:rPr>
        <w:t xml:space="preserve">ako je riječ </w:t>
      </w:r>
      <w:r w:rsidR="0040386A" w:rsidRPr="00CF13B8">
        <w:rPr>
          <w:lang w:val="hr-HR"/>
        </w:rPr>
        <w:t>o programu na kojem</w:t>
      </w:r>
      <w:r w:rsidR="0015298C">
        <w:rPr>
          <w:lang w:val="hr-HR"/>
        </w:rPr>
        <w:t>u</w:t>
      </w:r>
      <w:r w:rsidR="0040386A" w:rsidRPr="00CF13B8">
        <w:rPr>
          <w:lang w:val="hr-HR"/>
        </w:rPr>
        <w:t xml:space="preserve"> se provodi provjera postignutosti ishoda učenja</w:t>
      </w:r>
      <w:r w:rsidR="0015298C">
        <w:rPr>
          <w:lang w:val="hr-HR"/>
        </w:rPr>
        <w:t>;</w:t>
      </w:r>
      <w:r>
        <w:rPr>
          <w:lang w:val="hr-HR"/>
        </w:rPr>
        <w:t xml:space="preserve"> </w:t>
      </w:r>
      <w:r w:rsidR="0040386A" w:rsidRPr="00CF13B8">
        <w:rPr>
          <w:lang w:val="hr-HR"/>
        </w:rPr>
        <w:t>evaluaciju programa i izvođača nastave od polaznika (dobivene putem anonimnih anketa ili na drugi način) ili od korisničkih institucija odnosno tržišta rada.</w:t>
      </w:r>
    </w:p>
    <w:p w14:paraId="1A5B4CE9" w14:textId="77777777" w:rsidR="00A7163D" w:rsidRDefault="00A7163D" w:rsidP="00A7163D">
      <w:pPr>
        <w:spacing w:after="117" w:line="241" w:lineRule="auto"/>
        <w:ind w:right="10"/>
        <w:rPr>
          <w:lang w:val="hr-HR"/>
        </w:rPr>
      </w:pPr>
    </w:p>
    <w:p w14:paraId="78E26A1A" w14:textId="16A682E0" w:rsidR="00A7163D" w:rsidRPr="00CF13B8" w:rsidRDefault="00A7163D" w:rsidP="00850A60">
      <w:pPr>
        <w:spacing w:after="117" w:line="241" w:lineRule="auto"/>
        <w:ind w:right="10"/>
        <w:jc w:val="center"/>
        <w:rPr>
          <w:lang w:val="hr-HR"/>
        </w:rPr>
      </w:pPr>
      <w:r>
        <w:rPr>
          <w:lang w:val="hr-HR"/>
        </w:rPr>
        <w:t>Članak 17.</w:t>
      </w:r>
    </w:p>
    <w:p w14:paraId="13179D27" w14:textId="140357B9" w:rsidR="00472B40" w:rsidRPr="00CF13B8" w:rsidRDefault="00A7163D" w:rsidP="00850A60">
      <w:pPr>
        <w:spacing w:after="96" w:line="259" w:lineRule="auto"/>
        <w:ind w:left="7" w:right="0" w:firstLine="0"/>
        <w:rPr>
          <w:lang w:val="hr-HR"/>
        </w:rPr>
      </w:pPr>
      <w:r>
        <w:rPr>
          <w:lang w:val="hr-HR"/>
        </w:rPr>
        <w:t xml:space="preserve">Voditelj programa </w:t>
      </w:r>
      <w:r w:rsidR="00CD4B40">
        <w:rPr>
          <w:lang w:val="hr-HR"/>
        </w:rPr>
        <w:t>dužan</w:t>
      </w:r>
      <w:r>
        <w:rPr>
          <w:lang w:val="hr-HR"/>
        </w:rPr>
        <w:t xml:space="preserve"> </w:t>
      </w:r>
      <w:r w:rsidR="00CD4B40">
        <w:rPr>
          <w:lang w:val="hr-HR"/>
        </w:rPr>
        <w:t>je</w:t>
      </w:r>
      <w:r>
        <w:rPr>
          <w:lang w:val="hr-HR"/>
        </w:rPr>
        <w:t xml:space="preserve"> Povjerenstvu </w:t>
      </w:r>
      <w:r w:rsidR="00A95BD9">
        <w:rPr>
          <w:lang w:val="hr-HR"/>
        </w:rPr>
        <w:t>u roku</w:t>
      </w:r>
      <w:r>
        <w:rPr>
          <w:lang w:val="hr-HR"/>
        </w:rPr>
        <w:t xml:space="preserve"> 60 dana nakon završetka programa</w:t>
      </w:r>
      <w:r w:rsidR="00A95BD9">
        <w:rPr>
          <w:lang w:val="hr-HR"/>
        </w:rPr>
        <w:t xml:space="preserve"> podnijeti izvješće</w:t>
      </w:r>
      <w:r>
        <w:rPr>
          <w:lang w:val="hr-HR"/>
        </w:rPr>
        <w:t xml:space="preserve"> koje sadrži podatke navedene u članku 16.</w:t>
      </w:r>
    </w:p>
    <w:p w14:paraId="430557F2" w14:textId="56E49871" w:rsidR="00472B40" w:rsidRPr="00CF13B8" w:rsidRDefault="00472B40" w:rsidP="00CF13B8">
      <w:pPr>
        <w:spacing w:after="96" w:line="259" w:lineRule="auto"/>
        <w:ind w:right="0"/>
        <w:jc w:val="left"/>
        <w:rPr>
          <w:lang w:val="hr-HR"/>
        </w:rPr>
      </w:pPr>
    </w:p>
    <w:p w14:paraId="0C13F952" w14:textId="77777777" w:rsidR="00586345" w:rsidRPr="00CF13B8" w:rsidRDefault="0040386A">
      <w:pPr>
        <w:spacing w:after="8" w:line="342" w:lineRule="auto"/>
        <w:ind w:left="3977" w:right="1764" w:hanging="3982"/>
        <w:jc w:val="left"/>
        <w:rPr>
          <w:b/>
          <w:bCs/>
          <w:i/>
          <w:iCs/>
          <w:lang w:val="hr-HR"/>
        </w:rPr>
      </w:pPr>
      <w:r w:rsidRPr="00CF13B8">
        <w:rPr>
          <w:b/>
          <w:bCs/>
          <w:i/>
          <w:iCs/>
          <w:lang w:val="hr-HR"/>
        </w:rPr>
        <w:t>Dostupnost informacija o programu cjeloživotnog obrazovanja</w:t>
      </w:r>
    </w:p>
    <w:p w14:paraId="49E85E7D" w14:textId="58530D39" w:rsidR="00472B40" w:rsidRPr="00CF13B8" w:rsidRDefault="00586345" w:rsidP="00E85DD4">
      <w:pPr>
        <w:spacing w:after="8" w:line="342" w:lineRule="auto"/>
        <w:ind w:left="3977" w:right="-7" w:hanging="3982"/>
        <w:jc w:val="center"/>
        <w:rPr>
          <w:lang w:val="hr-HR"/>
        </w:rPr>
      </w:pPr>
      <w:r w:rsidRPr="00CF13B8">
        <w:rPr>
          <w:lang w:val="hr-HR"/>
        </w:rPr>
        <w:t xml:space="preserve">Članak </w:t>
      </w:r>
      <w:r w:rsidR="00DD6690">
        <w:rPr>
          <w:lang w:val="hr-HR"/>
        </w:rPr>
        <w:t>1</w:t>
      </w:r>
      <w:r w:rsidR="00A95BD9">
        <w:rPr>
          <w:lang w:val="hr-HR"/>
        </w:rPr>
        <w:t>8</w:t>
      </w:r>
      <w:r w:rsidRPr="00CF13B8">
        <w:rPr>
          <w:lang w:val="hr-HR"/>
        </w:rPr>
        <w:t>.</w:t>
      </w:r>
    </w:p>
    <w:p w14:paraId="727DC104" w14:textId="6703F577" w:rsidR="00472B40" w:rsidRPr="00CF13B8" w:rsidRDefault="00586345">
      <w:pPr>
        <w:numPr>
          <w:ilvl w:val="0"/>
          <w:numId w:val="25"/>
        </w:numPr>
        <w:ind w:right="10" w:hanging="358"/>
        <w:rPr>
          <w:lang w:val="hr-HR"/>
        </w:rPr>
      </w:pPr>
      <w:r w:rsidRPr="00CF13B8">
        <w:rPr>
          <w:lang w:val="hr-HR"/>
        </w:rPr>
        <w:t xml:space="preserve">Fakultet </w:t>
      </w:r>
      <w:r w:rsidR="00A95BD9">
        <w:rPr>
          <w:lang w:val="hr-HR"/>
        </w:rPr>
        <w:t>je</w:t>
      </w:r>
      <w:r w:rsidRPr="00CF13B8">
        <w:rPr>
          <w:lang w:val="hr-HR"/>
        </w:rPr>
        <w:t xml:space="preserve"> dužan objaviti osnovne informacije o programu cjeloživotnog obrazovanja na mrežnoj stranici: naziv programa, naziv nositelja i</w:t>
      </w:r>
      <w:r w:rsidR="00A95BD9">
        <w:rPr>
          <w:lang w:val="hr-HR"/>
        </w:rPr>
        <w:t xml:space="preserve"> </w:t>
      </w:r>
      <w:proofErr w:type="spellStart"/>
      <w:r w:rsidR="00A95BD9">
        <w:rPr>
          <w:lang w:val="hr-HR"/>
        </w:rPr>
        <w:t>sunositelja</w:t>
      </w:r>
      <w:proofErr w:type="spellEnd"/>
      <w:r w:rsidR="00A95BD9">
        <w:rPr>
          <w:lang w:val="hr-HR"/>
        </w:rPr>
        <w:t>, te</w:t>
      </w:r>
      <w:r w:rsidRPr="00CF13B8">
        <w:rPr>
          <w:lang w:val="hr-HR"/>
        </w:rPr>
        <w:t xml:space="preserve"> izvoditelja programa, trajanje programa, broj ECTS bodova (ako je primjenjivo), uvjete upisa na program, detaljan opis i izvedbeni plan programa te druge važne informacije.</w:t>
      </w:r>
    </w:p>
    <w:p w14:paraId="5D62ADF6" w14:textId="1DECB671" w:rsidR="00472B40" w:rsidRPr="00CF13B8" w:rsidRDefault="0040386A">
      <w:pPr>
        <w:numPr>
          <w:ilvl w:val="0"/>
          <w:numId w:val="25"/>
        </w:numPr>
        <w:ind w:right="10" w:hanging="358"/>
        <w:rPr>
          <w:lang w:val="hr-HR"/>
        </w:rPr>
      </w:pPr>
      <w:r w:rsidRPr="00CF13B8">
        <w:rPr>
          <w:lang w:val="hr-HR"/>
        </w:rPr>
        <w:t>Izvedbeni plan programa cjeloživotnog obrazovanja mora biti dostupan polaznicima najmanje sedam dana prije početka izvođenja.</w:t>
      </w:r>
    </w:p>
    <w:p w14:paraId="2DB8ABC8" w14:textId="1D1FC938" w:rsidR="00472B40" w:rsidRPr="00CF13B8" w:rsidRDefault="0040386A">
      <w:pPr>
        <w:numPr>
          <w:ilvl w:val="0"/>
          <w:numId w:val="25"/>
        </w:numPr>
        <w:spacing w:after="135"/>
        <w:ind w:right="10" w:hanging="358"/>
        <w:rPr>
          <w:lang w:val="hr-HR"/>
        </w:rPr>
      </w:pPr>
      <w:r w:rsidRPr="00CF13B8">
        <w:rPr>
          <w:lang w:val="hr-HR"/>
        </w:rPr>
        <w:t>Izvedbenim planom utvrđuju se:</w:t>
      </w:r>
    </w:p>
    <w:p w14:paraId="20A2E356" w14:textId="67773DB6" w:rsidR="00472B40" w:rsidRPr="00CF13B8" w:rsidRDefault="0040386A">
      <w:pPr>
        <w:numPr>
          <w:ilvl w:val="1"/>
          <w:numId w:val="25"/>
        </w:numPr>
        <w:ind w:left="1479" w:right="10" w:hanging="358"/>
        <w:rPr>
          <w:lang w:val="hr-HR"/>
        </w:rPr>
      </w:pPr>
      <w:r w:rsidRPr="00CF13B8">
        <w:rPr>
          <w:lang w:val="hr-HR"/>
        </w:rPr>
        <w:t>popis tema i izvođači nastave</w:t>
      </w:r>
    </w:p>
    <w:p w14:paraId="23F81F41" w14:textId="64875D2F" w:rsidR="00472B40" w:rsidRPr="00CF13B8" w:rsidRDefault="0040386A">
      <w:pPr>
        <w:numPr>
          <w:ilvl w:val="1"/>
          <w:numId w:val="25"/>
        </w:numPr>
        <w:spacing w:after="139"/>
        <w:ind w:left="1479" w:right="10" w:hanging="358"/>
        <w:rPr>
          <w:lang w:val="hr-HR"/>
        </w:rPr>
      </w:pPr>
      <w:r w:rsidRPr="00CF13B8">
        <w:rPr>
          <w:lang w:val="hr-HR"/>
        </w:rPr>
        <w:t xml:space="preserve">mjesto i </w:t>
      </w:r>
      <w:proofErr w:type="spellStart"/>
      <w:r w:rsidRPr="00CF13B8">
        <w:rPr>
          <w:lang w:val="hr-HR"/>
        </w:rPr>
        <w:t>vremenik</w:t>
      </w:r>
      <w:proofErr w:type="spellEnd"/>
      <w:r w:rsidRPr="00CF13B8">
        <w:rPr>
          <w:lang w:val="hr-HR"/>
        </w:rPr>
        <w:t xml:space="preserve"> izvođenja nastave, odnosno poveznica za pristup programu koji se izvodi na daljinu</w:t>
      </w:r>
    </w:p>
    <w:p w14:paraId="6F8EFC8F" w14:textId="77777777" w:rsidR="00C013A2" w:rsidRDefault="0040386A">
      <w:pPr>
        <w:numPr>
          <w:ilvl w:val="1"/>
          <w:numId w:val="25"/>
        </w:numPr>
        <w:spacing w:after="0" w:line="373" w:lineRule="auto"/>
        <w:ind w:left="1479" w:right="10" w:hanging="358"/>
        <w:rPr>
          <w:lang w:val="hr-HR"/>
        </w:rPr>
      </w:pPr>
      <w:r w:rsidRPr="00CF13B8">
        <w:rPr>
          <w:lang w:val="hr-HR"/>
        </w:rPr>
        <w:t>termini provjere postignutosti ishoda učenja ako je predviđeno programom</w:t>
      </w:r>
    </w:p>
    <w:p w14:paraId="00D3BF42" w14:textId="06D89BCB" w:rsidR="00472B40" w:rsidRPr="00CF13B8" w:rsidRDefault="0040386A">
      <w:pPr>
        <w:numPr>
          <w:ilvl w:val="1"/>
          <w:numId w:val="25"/>
        </w:numPr>
        <w:spacing w:after="0" w:line="373" w:lineRule="auto"/>
        <w:ind w:left="1479" w:right="10" w:hanging="358"/>
        <w:rPr>
          <w:lang w:val="hr-HR"/>
        </w:rPr>
      </w:pPr>
      <w:r w:rsidRPr="00CF13B8">
        <w:rPr>
          <w:lang w:val="hr-HR"/>
        </w:rPr>
        <w:lastRenderedPageBreak/>
        <w:t>ostale važne obavijesti o izvođenju nastave.</w:t>
      </w:r>
    </w:p>
    <w:p w14:paraId="250582A7" w14:textId="3B846E3A" w:rsidR="0033657D" w:rsidRPr="00CF13B8" w:rsidRDefault="0033657D" w:rsidP="0033657D">
      <w:pPr>
        <w:numPr>
          <w:ilvl w:val="0"/>
          <w:numId w:val="25"/>
        </w:numPr>
        <w:ind w:right="10" w:hanging="358"/>
        <w:rPr>
          <w:lang w:val="hr-HR"/>
        </w:rPr>
      </w:pPr>
      <w:r>
        <w:rPr>
          <w:lang w:val="hr-HR"/>
        </w:rPr>
        <w:t>Ako se program upisuje u registar HKO-a, Fakultet je dužan informacije iz članka 12., stavaka 1., 3. i 5. Pravilnika o cjeloživotnom obrazovanju Sveučilišta u Zagrebu objaviti na mrežnim stranicama.</w:t>
      </w:r>
    </w:p>
    <w:p w14:paraId="34C92E64" w14:textId="77777777" w:rsidR="0033657D" w:rsidRDefault="0033657D" w:rsidP="0033657D">
      <w:pPr>
        <w:spacing w:after="10"/>
        <w:ind w:right="10"/>
        <w:rPr>
          <w:lang w:val="hr-HR"/>
        </w:rPr>
      </w:pPr>
    </w:p>
    <w:p w14:paraId="2D6171BA" w14:textId="35D1D186" w:rsidR="00472B40" w:rsidRPr="00CF13B8" w:rsidRDefault="00472B40">
      <w:pPr>
        <w:spacing w:after="96" w:line="259" w:lineRule="auto"/>
        <w:ind w:left="7" w:right="0" w:firstLine="0"/>
        <w:jc w:val="left"/>
        <w:rPr>
          <w:lang w:val="hr-HR"/>
        </w:rPr>
      </w:pPr>
    </w:p>
    <w:p w14:paraId="0E54BCAC" w14:textId="27C96B69" w:rsidR="00472B40" w:rsidRPr="00CF13B8" w:rsidRDefault="0040386A" w:rsidP="0029683E">
      <w:pPr>
        <w:spacing w:after="108"/>
        <w:ind w:left="5" w:right="0" w:hanging="10"/>
        <w:jc w:val="center"/>
        <w:rPr>
          <w:lang w:val="hr-HR"/>
        </w:rPr>
      </w:pPr>
      <w:r w:rsidRPr="00CF13B8">
        <w:rPr>
          <w:lang w:val="hr-HR"/>
        </w:rPr>
        <w:t>IX. GODIŠNJE IZVJEŠĆE O PROGRAMIMA CJELOŽIVOTNOG OBRAZOVANJA</w:t>
      </w:r>
    </w:p>
    <w:p w14:paraId="63D6CCA0" w14:textId="439F1A08" w:rsidR="00472B40" w:rsidRPr="00CF13B8" w:rsidRDefault="0040386A">
      <w:pPr>
        <w:spacing w:after="110"/>
        <w:ind w:left="373" w:right="360" w:hanging="10"/>
        <w:jc w:val="center"/>
        <w:rPr>
          <w:lang w:val="hr-HR"/>
        </w:rPr>
      </w:pPr>
      <w:r w:rsidRPr="00CF13B8">
        <w:rPr>
          <w:lang w:val="hr-HR"/>
        </w:rPr>
        <w:t xml:space="preserve">Članak </w:t>
      </w:r>
      <w:r w:rsidR="00DD6690">
        <w:rPr>
          <w:lang w:val="hr-HR"/>
        </w:rPr>
        <w:t>1</w:t>
      </w:r>
      <w:r w:rsidR="00E85DD4">
        <w:rPr>
          <w:lang w:val="hr-HR"/>
        </w:rPr>
        <w:t>9</w:t>
      </w:r>
      <w:r w:rsidRPr="00CF13B8">
        <w:rPr>
          <w:lang w:val="hr-HR"/>
        </w:rPr>
        <w:t>.</w:t>
      </w:r>
    </w:p>
    <w:p w14:paraId="42751487" w14:textId="08004065" w:rsidR="00472B40" w:rsidRPr="00CF13B8" w:rsidRDefault="00A95BD9">
      <w:pPr>
        <w:numPr>
          <w:ilvl w:val="0"/>
          <w:numId w:val="26"/>
        </w:numPr>
        <w:ind w:right="10" w:hanging="360"/>
        <w:rPr>
          <w:lang w:val="hr-HR"/>
        </w:rPr>
      </w:pPr>
      <w:r>
        <w:rPr>
          <w:lang w:val="hr-HR"/>
        </w:rPr>
        <w:t>Fakultet će</w:t>
      </w:r>
      <w:r w:rsidR="0040386A" w:rsidRPr="00CF13B8">
        <w:rPr>
          <w:lang w:val="hr-HR"/>
        </w:rPr>
        <w:t xml:space="preserve"> Odboru</w:t>
      </w:r>
      <w:r>
        <w:rPr>
          <w:lang w:val="hr-HR"/>
        </w:rPr>
        <w:t xml:space="preserve"> za upravljanje kvalitetom Sveučilišta</w:t>
      </w:r>
      <w:r w:rsidR="0040386A" w:rsidRPr="00CF13B8">
        <w:rPr>
          <w:lang w:val="hr-HR"/>
        </w:rPr>
        <w:t xml:space="preserve"> dostaviti, u sklopu godišnjeg izvješća o unutarnjem sustavu osiguravanja kvalitete, podatke o izvedenim programima cjeloživotnog obrazovanja, i to:</w:t>
      </w:r>
    </w:p>
    <w:p w14:paraId="20A1694B" w14:textId="4711914E" w:rsidR="00472B40" w:rsidRPr="00CF13B8" w:rsidRDefault="0040386A">
      <w:pPr>
        <w:numPr>
          <w:ilvl w:val="1"/>
          <w:numId w:val="26"/>
        </w:numPr>
        <w:spacing w:after="139"/>
        <w:ind w:right="1799" w:hanging="360"/>
        <w:jc w:val="left"/>
        <w:rPr>
          <w:lang w:val="hr-HR"/>
        </w:rPr>
      </w:pPr>
      <w:r w:rsidRPr="00CF13B8">
        <w:rPr>
          <w:lang w:val="hr-HR"/>
        </w:rPr>
        <w:t>naziv i broj održanih programa cjeloživotnog obrazovanja u prethodnoj akademskoj godini</w:t>
      </w:r>
    </w:p>
    <w:p w14:paraId="0412B1C7" w14:textId="77777777" w:rsidR="00052DC4" w:rsidRDefault="0040386A">
      <w:pPr>
        <w:numPr>
          <w:ilvl w:val="1"/>
          <w:numId w:val="26"/>
        </w:numPr>
        <w:spacing w:after="0" w:line="373" w:lineRule="auto"/>
        <w:ind w:right="1799" w:hanging="360"/>
        <w:jc w:val="left"/>
        <w:rPr>
          <w:lang w:val="hr-HR"/>
        </w:rPr>
      </w:pPr>
      <w:r w:rsidRPr="00CF13B8">
        <w:rPr>
          <w:lang w:val="hr-HR"/>
        </w:rPr>
        <w:t>broj polaznika po pojedinom programu</w:t>
      </w:r>
    </w:p>
    <w:p w14:paraId="06423C74" w14:textId="77777777" w:rsidR="00052DC4" w:rsidRDefault="0040386A" w:rsidP="00052DC4">
      <w:pPr>
        <w:numPr>
          <w:ilvl w:val="1"/>
          <w:numId w:val="26"/>
        </w:numPr>
        <w:spacing w:after="0" w:line="373" w:lineRule="auto"/>
        <w:ind w:right="1799" w:hanging="360"/>
        <w:jc w:val="left"/>
        <w:rPr>
          <w:lang w:val="hr-HR"/>
        </w:rPr>
      </w:pPr>
      <w:r w:rsidRPr="00CF13B8">
        <w:rPr>
          <w:lang w:val="hr-HR"/>
        </w:rPr>
        <w:t>broj izdanih isprava o završetku programa</w:t>
      </w:r>
    </w:p>
    <w:p w14:paraId="6B512B73" w14:textId="3C9DA150" w:rsidR="00472B40" w:rsidRPr="00052DC4" w:rsidRDefault="0040386A" w:rsidP="00052DC4">
      <w:pPr>
        <w:numPr>
          <w:ilvl w:val="1"/>
          <w:numId w:val="26"/>
        </w:numPr>
        <w:spacing w:after="0" w:line="373" w:lineRule="auto"/>
        <w:ind w:right="1799" w:hanging="360"/>
        <w:jc w:val="left"/>
        <w:rPr>
          <w:lang w:val="hr-HR"/>
        </w:rPr>
      </w:pPr>
      <w:r w:rsidRPr="00052DC4">
        <w:rPr>
          <w:lang w:val="hr-HR"/>
        </w:rPr>
        <w:t xml:space="preserve">ostale važne informacije. </w:t>
      </w:r>
    </w:p>
    <w:p w14:paraId="02EA6262" w14:textId="77777777" w:rsidR="00DD6690" w:rsidRDefault="00DD6690" w:rsidP="00CD7255">
      <w:pPr>
        <w:tabs>
          <w:tab w:val="left" w:pos="454"/>
        </w:tabs>
        <w:spacing w:before="480" w:after="480" w:line="240" w:lineRule="auto"/>
        <w:ind w:left="567" w:right="0" w:hanging="567"/>
        <w:jc w:val="left"/>
        <w:outlineLvl w:val="0"/>
        <w:rPr>
          <w:b/>
          <w:caps/>
          <w:color w:val="auto"/>
          <w:kern w:val="0"/>
          <w:position w:val="2"/>
          <w:sz w:val="28"/>
          <w:szCs w:val="20"/>
          <w:lang w:val="hr-HR"/>
          <w14:ligatures w14:val="none"/>
        </w:rPr>
      </w:pPr>
    </w:p>
    <w:p w14:paraId="69C0B84F" w14:textId="4079276D" w:rsidR="00CD7255" w:rsidRPr="00CD7255" w:rsidRDefault="00CD7255" w:rsidP="0029683E">
      <w:pPr>
        <w:tabs>
          <w:tab w:val="left" w:pos="454"/>
        </w:tabs>
        <w:spacing w:before="480" w:after="480" w:line="240" w:lineRule="auto"/>
        <w:ind w:left="567" w:right="0" w:hanging="567"/>
        <w:jc w:val="center"/>
        <w:outlineLvl w:val="0"/>
        <w:rPr>
          <w:b/>
          <w:caps/>
          <w:color w:val="auto"/>
          <w:kern w:val="0"/>
          <w:position w:val="2"/>
          <w:sz w:val="28"/>
          <w:szCs w:val="20"/>
          <w:lang w:val="hr-HR"/>
          <w14:ligatures w14:val="none"/>
        </w:rPr>
      </w:pPr>
      <w:r w:rsidRPr="00CD7255">
        <w:rPr>
          <w:b/>
          <w:caps/>
          <w:color w:val="auto"/>
          <w:kern w:val="0"/>
          <w:position w:val="2"/>
          <w:sz w:val="28"/>
          <w:szCs w:val="20"/>
          <w:lang w:val="hr-HR"/>
          <w14:ligatures w14:val="none"/>
        </w:rPr>
        <w:t>Prijelazne i završne odredbe</w:t>
      </w:r>
    </w:p>
    <w:p w14:paraId="216B8C23" w14:textId="53A19E08" w:rsidR="00CD7255" w:rsidRPr="00CD7255" w:rsidRDefault="00CD7255" w:rsidP="00CD7255">
      <w:pPr>
        <w:tabs>
          <w:tab w:val="left" w:pos="454"/>
        </w:tabs>
        <w:spacing w:before="240" w:after="240" w:line="240" w:lineRule="auto"/>
        <w:ind w:left="0" w:right="0" w:firstLine="0"/>
        <w:jc w:val="center"/>
        <w:rPr>
          <w:bCs/>
          <w:iCs/>
          <w:color w:val="auto"/>
          <w:kern w:val="0"/>
          <w:lang w:val="hr-HR"/>
          <w14:ligatures w14:val="none"/>
        </w:rPr>
      </w:pPr>
      <w:r w:rsidRPr="00CD7255">
        <w:rPr>
          <w:iCs/>
          <w:color w:val="auto"/>
          <w:kern w:val="0"/>
          <w:szCs w:val="18"/>
          <w:lang w:val="hr-HR"/>
          <w14:ligatures w14:val="none"/>
        </w:rPr>
        <w:t xml:space="preserve">Članak </w:t>
      </w:r>
      <w:r w:rsidR="00E85DD4">
        <w:rPr>
          <w:iCs/>
          <w:color w:val="auto"/>
          <w:kern w:val="0"/>
          <w:szCs w:val="18"/>
          <w:lang w:val="hr-HR"/>
          <w14:ligatures w14:val="none"/>
        </w:rPr>
        <w:t>20</w:t>
      </w:r>
      <w:r w:rsidRPr="00CD7255">
        <w:rPr>
          <w:iCs/>
          <w:color w:val="auto"/>
          <w:kern w:val="0"/>
          <w:szCs w:val="18"/>
          <w:lang w:val="hr-HR"/>
          <w14:ligatures w14:val="none"/>
        </w:rPr>
        <w:t>.</w:t>
      </w:r>
    </w:p>
    <w:p w14:paraId="35EBE199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/>
          <w14:ligatures w14:val="none"/>
        </w:rPr>
      </w:pPr>
      <w:r w:rsidRPr="00CD7255">
        <w:rPr>
          <w:rFonts w:eastAsia="Calibri"/>
          <w:color w:val="auto"/>
          <w:kern w:val="0"/>
          <w:lang w:val="hr-HR"/>
          <w14:ligatures w14:val="none"/>
        </w:rPr>
        <w:t xml:space="preserve">Ovaj Pravilnik </w:t>
      </w:r>
      <w:r w:rsidRPr="00CD7255">
        <w:rPr>
          <w:color w:val="auto"/>
          <w:kern w:val="0"/>
          <w:lang w:val="hr-HR"/>
          <w14:ligatures w14:val="none"/>
        </w:rPr>
        <w:t>stupa na snagu osmog dana od dana objave na oglasnoj ploči i mrežnim stranicama Fakulteta.</w:t>
      </w:r>
    </w:p>
    <w:p w14:paraId="353A7DFA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rFonts w:ascii="Calibri" w:eastAsia="Calibri" w:hAnsi="Calibri"/>
          <w:color w:val="auto"/>
          <w:kern w:val="0"/>
          <w:sz w:val="22"/>
          <w:szCs w:val="22"/>
          <w:lang w:val="hr-HR"/>
          <w14:ligatures w14:val="none"/>
        </w:rPr>
      </w:pPr>
    </w:p>
    <w:p w14:paraId="1FFFC008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6379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>DEKAN</w:t>
      </w:r>
    </w:p>
    <w:p w14:paraId="3176AF13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5812" w:right="0" w:firstLine="0"/>
        <w:rPr>
          <w:color w:val="auto"/>
          <w:kern w:val="0"/>
          <w:lang w:val="hr-HR" w:eastAsia="hr-HR"/>
          <w14:ligatures w14:val="none"/>
        </w:rPr>
      </w:pPr>
    </w:p>
    <w:p w14:paraId="31274046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5387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>Prof. dr. sc. Zdenko Tonković</w:t>
      </w:r>
    </w:p>
    <w:p w14:paraId="49D98523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szCs w:val="20"/>
          <w:lang w:val="hr-HR" w:eastAsia="hr-HR"/>
          <w14:ligatures w14:val="none"/>
        </w:rPr>
      </w:pPr>
    </w:p>
    <w:p w14:paraId="38D56309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szCs w:val="20"/>
          <w:lang w:val="hr-HR" w:eastAsia="hr-HR"/>
          <w14:ligatures w14:val="none"/>
        </w:rPr>
      </w:pPr>
    </w:p>
    <w:p w14:paraId="6D452982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>Ovaj Pravilnik je oglašen na internetskim stranicama Fakulteta dana _______. godine te stupa na snagu _________. godine.</w:t>
      </w:r>
    </w:p>
    <w:p w14:paraId="115646E2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 w:eastAsia="hr-HR"/>
          <w14:ligatures w14:val="none"/>
        </w:rPr>
      </w:pPr>
    </w:p>
    <w:p w14:paraId="35E9F9E2" w14:textId="77777777" w:rsidR="00CD7255" w:rsidRPr="00CD7255" w:rsidRDefault="00CD7255" w:rsidP="00CD7255">
      <w:pPr>
        <w:tabs>
          <w:tab w:val="left" w:pos="454"/>
          <w:tab w:val="left" w:pos="5670"/>
        </w:tabs>
        <w:spacing w:before="120" w:after="120" w:line="240" w:lineRule="auto"/>
        <w:ind w:left="6096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>Tajnik Fakulteta</w:t>
      </w:r>
    </w:p>
    <w:p w14:paraId="6C242C44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5387" w:right="0" w:firstLine="0"/>
        <w:rPr>
          <w:color w:val="auto"/>
          <w:kern w:val="0"/>
          <w:lang w:val="hr-HR" w:eastAsia="hr-HR"/>
          <w14:ligatures w14:val="none"/>
        </w:rPr>
      </w:pPr>
    </w:p>
    <w:p w14:paraId="42C30C63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5812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lastRenderedPageBreak/>
        <w:t xml:space="preserve">Ivan </w:t>
      </w:r>
      <w:proofErr w:type="spellStart"/>
      <w:r w:rsidRPr="00CD7255">
        <w:rPr>
          <w:color w:val="auto"/>
          <w:kern w:val="0"/>
          <w:lang w:val="hr-HR" w:eastAsia="hr-HR"/>
          <w14:ligatures w14:val="none"/>
        </w:rPr>
        <w:t>Petrošević</w:t>
      </w:r>
      <w:proofErr w:type="spellEnd"/>
      <w:r w:rsidRPr="00CD7255">
        <w:rPr>
          <w:color w:val="auto"/>
          <w:kern w:val="0"/>
          <w:lang w:val="hr-HR" w:eastAsia="hr-HR"/>
          <w14:ligatures w14:val="none"/>
        </w:rPr>
        <w:t xml:space="preserve">, dipl. </w:t>
      </w:r>
      <w:proofErr w:type="spellStart"/>
      <w:r w:rsidRPr="00CD7255">
        <w:rPr>
          <w:color w:val="auto"/>
          <w:kern w:val="0"/>
          <w:lang w:val="hr-HR" w:eastAsia="hr-HR"/>
          <w14:ligatures w14:val="none"/>
        </w:rPr>
        <w:t>iur</w:t>
      </w:r>
      <w:proofErr w:type="spellEnd"/>
      <w:r w:rsidRPr="00CD7255">
        <w:rPr>
          <w:color w:val="auto"/>
          <w:kern w:val="0"/>
          <w:lang w:val="hr-HR" w:eastAsia="hr-HR"/>
          <w14:ligatures w14:val="none"/>
        </w:rPr>
        <w:t>.</w:t>
      </w:r>
    </w:p>
    <w:p w14:paraId="4FBF0A28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>Klasa:</w:t>
      </w:r>
    </w:p>
    <w:p w14:paraId="6EF5725A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 w:eastAsia="hr-HR"/>
          <w14:ligatures w14:val="none"/>
        </w:rPr>
      </w:pPr>
      <w:proofErr w:type="spellStart"/>
      <w:r w:rsidRPr="00CD7255">
        <w:rPr>
          <w:color w:val="auto"/>
          <w:kern w:val="0"/>
          <w:lang w:val="hr-HR" w:eastAsia="hr-HR"/>
          <w14:ligatures w14:val="none"/>
        </w:rPr>
        <w:t>Urbroj</w:t>
      </w:r>
      <w:proofErr w:type="spellEnd"/>
      <w:r w:rsidRPr="00CD7255">
        <w:rPr>
          <w:color w:val="auto"/>
          <w:kern w:val="0"/>
          <w:lang w:val="hr-HR" w:eastAsia="hr-HR"/>
          <w14:ligatures w14:val="none"/>
        </w:rPr>
        <w:t>:</w:t>
      </w:r>
    </w:p>
    <w:p w14:paraId="5930CE05" w14:textId="77777777" w:rsidR="00CD7255" w:rsidRPr="00CD7255" w:rsidRDefault="00CD7255" w:rsidP="00CD7255">
      <w:pPr>
        <w:tabs>
          <w:tab w:val="left" w:pos="454"/>
        </w:tabs>
        <w:spacing w:before="120" w:after="120" w:line="240" w:lineRule="auto"/>
        <w:ind w:left="0" w:right="0" w:firstLine="0"/>
        <w:rPr>
          <w:color w:val="auto"/>
          <w:kern w:val="0"/>
          <w:lang w:val="hr-HR" w:eastAsia="hr-HR"/>
          <w14:ligatures w14:val="none"/>
        </w:rPr>
      </w:pPr>
      <w:r w:rsidRPr="00CD7255">
        <w:rPr>
          <w:color w:val="auto"/>
          <w:kern w:val="0"/>
          <w:lang w:val="hr-HR" w:eastAsia="hr-HR"/>
          <w14:ligatures w14:val="none"/>
        </w:rPr>
        <w:t xml:space="preserve">Zagreb, </w:t>
      </w:r>
    </w:p>
    <w:p w14:paraId="7ECA4381" w14:textId="76385278" w:rsidR="00472B40" w:rsidRPr="00CF13B8" w:rsidRDefault="00472B40" w:rsidP="00CD7255">
      <w:pPr>
        <w:spacing w:after="125" w:line="259" w:lineRule="auto"/>
        <w:ind w:left="7" w:right="0" w:firstLine="0"/>
        <w:jc w:val="left"/>
        <w:rPr>
          <w:lang w:val="hr-HR"/>
        </w:rPr>
      </w:pPr>
    </w:p>
    <w:sectPr w:rsidR="00472B40" w:rsidRPr="00CF13B8">
      <w:footerReference w:type="even" r:id="rId10"/>
      <w:footerReference w:type="default" r:id="rId11"/>
      <w:footerReference w:type="first" r:id="rId12"/>
      <w:pgSz w:w="11906" w:h="16838"/>
      <w:pgMar w:top="1473" w:right="1414" w:bottom="1827" w:left="1409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DB5A" w14:textId="77777777" w:rsidR="002B4AF9" w:rsidRDefault="002B4AF9">
      <w:pPr>
        <w:spacing w:after="0" w:line="240" w:lineRule="auto"/>
      </w:pPr>
      <w:r>
        <w:separator/>
      </w:r>
    </w:p>
  </w:endnote>
  <w:endnote w:type="continuationSeparator" w:id="0">
    <w:p w14:paraId="7DB6AED2" w14:textId="77777777" w:rsidR="002B4AF9" w:rsidRDefault="002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02E4" w14:textId="77777777" w:rsidR="00472B40" w:rsidRDefault="0040386A">
    <w:pPr>
      <w:spacing w:after="21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3A9BAE" w14:textId="77777777" w:rsidR="00472B40" w:rsidRDefault="0040386A">
    <w:pPr>
      <w:spacing w:after="0" w:line="259" w:lineRule="auto"/>
      <w:ind w:left="7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60B2" w14:textId="77777777" w:rsidR="00472B40" w:rsidRDefault="0040386A">
    <w:pPr>
      <w:spacing w:after="21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BC7A70" w14:textId="77777777" w:rsidR="00472B40" w:rsidRDefault="0040386A">
    <w:pPr>
      <w:spacing w:after="0" w:line="259" w:lineRule="auto"/>
      <w:ind w:left="7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4C14" w14:textId="77777777" w:rsidR="00472B40" w:rsidRDefault="0040386A">
    <w:pPr>
      <w:spacing w:after="218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28E5A0F" w14:textId="77777777" w:rsidR="00472B40" w:rsidRDefault="0040386A">
    <w:pPr>
      <w:spacing w:after="0" w:line="259" w:lineRule="auto"/>
      <w:ind w:left="7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F267" w14:textId="77777777" w:rsidR="002B4AF9" w:rsidRDefault="002B4AF9">
      <w:pPr>
        <w:spacing w:after="0" w:line="240" w:lineRule="auto"/>
      </w:pPr>
      <w:r>
        <w:separator/>
      </w:r>
    </w:p>
  </w:footnote>
  <w:footnote w:type="continuationSeparator" w:id="0">
    <w:p w14:paraId="7471F42B" w14:textId="77777777" w:rsidR="002B4AF9" w:rsidRDefault="002B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D64"/>
    <w:multiLevelType w:val="hybridMultilevel"/>
    <w:tmpl w:val="B4C8E3EE"/>
    <w:lvl w:ilvl="0" w:tplc="B5FAB79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29AA">
      <w:start w:val="1"/>
      <w:numFmt w:val="lowerLetter"/>
      <w:lvlText w:val="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21CE2">
      <w:start w:val="1"/>
      <w:numFmt w:val="bullet"/>
      <w:lvlText w:val="-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4654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EE4EA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C6288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894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85ACA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44FE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E33B8"/>
    <w:multiLevelType w:val="hybridMultilevel"/>
    <w:tmpl w:val="8A80E79A"/>
    <w:lvl w:ilvl="0" w:tplc="C39A6E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1E6E">
      <w:start w:val="1"/>
      <w:numFmt w:val="lowerLetter"/>
      <w:lvlText w:val="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C977A">
      <w:start w:val="1"/>
      <w:numFmt w:val="lowerLetter"/>
      <w:lvlText w:val="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605A4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9C7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8FC2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C4A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A2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4909E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14D42"/>
    <w:multiLevelType w:val="hybridMultilevel"/>
    <w:tmpl w:val="ADB0C1B8"/>
    <w:lvl w:ilvl="0" w:tplc="F2904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7C9"/>
    <w:multiLevelType w:val="hybridMultilevel"/>
    <w:tmpl w:val="487C0F76"/>
    <w:lvl w:ilvl="0" w:tplc="774ACD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ED69A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E81C">
      <w:start w:val="1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AF372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37E0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6D1E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EBE62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AA7F4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64026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A00D0"/>
    <w:multiLevelType w:val="hybridMultilevel"/>
    <w:tmpl w:val="CCC408BA"/>
    <w:lvl w:ilvl="0" w:tplc="24228182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69BB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078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A32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CD24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863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58F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0BF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04BC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4546FA"/>
    <w:multiLevelType w:val="hybridMultilevel"/>
    <w:tmpl w:val="7696C14C"/>
    <w:lvl w:ilvl="0" w:tplc="0D84BCD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639D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88A1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8142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B8C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2B70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4971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2D35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A098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565E9"/>
    <w:multiLevelType w:val="hybridMultilevel"/>
    <w:tmpl w:val="7DB29020"/>
    <w:lvl w:ilvl="0" w:tplc="FFFFFFFF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1343E"/>
    <w:multiLevelType w:val="hybridMultilevel"/>
    <w:tmpl w:val="C8CE1E1E"/>
    <w:lvl w:ilvl="0" w:tplc="B150D306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8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8E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AB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E7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4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81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EF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4D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2395F"/>
    <w:multiLevelType w:val="hybridMultilevel"/>
    <w:tmpl w:val="862A89D2"/>
    <w:lvl w:ilvl="0" w:tplc="D2386550">
      <w:start w:val="1"/>
      <w:numFmt w:val="decimal"/>
      <w:lvlText w:val="(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671B6">
      <w:start w:val="1"/>
      <w:numFmt w:val="decimal"/>
      <w:lvlText w:val="(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677B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693A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AD5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66CB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6CCC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4E0D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2DD1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752147"/>
    <w:multiLevelType w:val="hybridMultilevel"/>
    <w:tmpl w:val="7602B676"/>
    <w:lvl w:ilvl="0" w:tplc="1876C9A0">
      <w:start w:val="1"/>
      <w:numFmt w:val="decimal"/>
      <w:lvlText w:val="(%1)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2CB850E5"/>
    <w:multiLevelType w:val="hybridMultilevel"/>
    <w:tmpl w:val="3DDED0FE"/>
    <w:lvl w:ilvl="0" w:tplc="2572CD6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A3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3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D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EC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49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A7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AB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105D7C"/>
    <w:multiLevelType w:val="hybridMultilevel"/>
    <w:tmpl w:val="6F6E5BBE"/>
    <w:lvl w:ilvl="0" w:tplc="FE06C2BC">
      <w:start w:val="1"/>
      <w:numFmt w:val="decimal"/>
      <w:lvlText w:val="(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E0B10">
      <w:start w:val="1"/>
      <w:numFmt w:val="lowerLetter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782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0B06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DD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2FAC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0F7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EF21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43C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174CFA"/>
    <w:multiLevelType w:val="hybridMultilevel"/>
    <w:tmpl w:val="960CDC1A"/>
    <w:lvl w:ilvl="0" w:tplc="803C11B6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22ED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E5DA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0C27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EF0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CB22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E42A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61FA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76A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A2557C"/>
    <w:multiLevelType w:val="hybridMultilevel"/>
    <w:tmpl w:val="7DB29020"/>
    <w:lvl w:ilvl="0" w:tplc="A5901CA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9B1A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CAB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2136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E086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C856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4C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E814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C545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3C2B01"/>
    <w:multiLevelType w:val="hybridMultilevel"/>
    <w:tmpl w:val="7DB29020"/>
    <w:lvl w:ilvl="0" w:tplc="FFFFFFFF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833E7"/>
    <w:multiLevelType w:val="hybridMultilevel"/>
    <w:tmpl w:val="B958D5EE"/>
    <w:lvl w:ilvl="0" w:tplc="88885ED6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F9A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492B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E7D7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69E8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2ED5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6044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4F90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0B9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A75F70"/>
    <w:multiLevelType w:val="hybridMultilevel"/>
    <w:tmpl w:val="EC52A064"/>
    <w:lvl w:ilvl="0" w:tplc="77F08D7A">
      <w:start w:val="1"/>
      <w:numFmt w:val="decimal"/>
      <w:lvlText w:val="(%1)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A670AE7"/>
    <w:multiLevelType w:val="hybridMultilevel"/>
    <w:tmpl w:val="F548977C"/>
    <w:lvl w:ilvl="0" w:tplc="1854B4F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C94A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A7E6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8F76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EE0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4E9F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4A16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8571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21B8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C827CE"/>
    <w:multiLevelType w:val="hybridMultilevel"/>
    <w:tmpl w:val="8416D1E2"/>
    <w:lvl w:ilvl="0" w:tplc="4B882AA6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8AEC">
      <w:start w:val="1"/>
      <w:numFmt w:val="bullet"/>
      <w:lvlText w:val="-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2A984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0AC4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5970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A738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2D9B4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64E9E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C573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37026D"/>
    <w:multiLevelType w:val="hybridMultilevel"/>
    <w:tmpl w:val="B694D3DC"/>
    <w:lvl w:ilvl="0" w:tplc="75E8A1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C34E4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61C36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07DE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C748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498F0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A3B8E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875B4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280FC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A1AF9"/>
    <w:multiLevelType w:val="hybridMultilevel"/>
    <w:tmpl w:val="D7F8BEB6"/>
    <w:lvl w:ilvl="0" w:tplc="C996254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C20A4">
      <w:start w:val="1"/>
      <w:numFmt w:val="bullet"/>
      <w:lvlText w:val="-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D04A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C617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470AC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8123A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05AC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4C4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4D7B8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1978BC"/>
    <w:multiLevelType w:val="hybridMultilevel"/>
    <w:tmpl w:val="EA101620"/>
    <w:lvl w:ilvl="0" w:tplc="BF56C444">
      <w:start w:val="1"/>
      <w:numFmt w:val="decimal"/>
      <w:lvlText w:val="(%1)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 w15:restartNumberingAfterBreak="0">
    <w:nsid w:val="59EF7380"/>
    <w:multiLevelType w:val="hybridMultilevel"/>
    <w:tmpl w:val="69462C26"/>
    <w:lvl w:ilvl="0" w:tplc="12DC031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6E2E4">
      <w:start w:val="1"/>
      <w:numFmt w:val="decimal"/>
      <w:lvlText w:val="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22CC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E749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7C2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158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6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C94E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C01C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51188B"/>
    <w:multiLevelType w:val="hybridMultilevel"/>
    <w:tmpl w:val="912228F8"/>
    <w:lvl w:ilvl="0" w:tplc="050258E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CB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1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03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CA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C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4E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6C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26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C1757"/>
    <w:multiLevelType w:val="hybridMultilevel"/>
    <w:tmpl w:val="3B024508"/>
    <w:lvl w:ilvl="0" w:tplc="D31099E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C41DC">
      <w:start w:val="1"/>
      <w:numFmt w:val="decimal"/>
      <w:lvlText w:val="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18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B3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412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BE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8E9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19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6BA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B2685D"/>
    <w:multiLevelType w:val="multilevel"/>
    <w:tmpl w:val="252C7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11DF1"/>
    <w:multiLevelType w:val="hybridMultilevel"/>
    <w:tmpl w:val="BB90141C"/>
    <w:lvl w:ilvl="0" w:tplc="C87498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8CBCE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E7652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441A0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A135A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24A96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AE29E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7B4C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CA42C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15006"/>
    <w:multiLevelType w:val="hybridMultilevel"/>
    <w:tmpl w:val="844239DA"/>
    <w:lvl w:ilvl="0" w:tplc="D8F004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09868">
      <w:start w:val="1"/>
      <w:numFmt w:val="lowerLetter"/>
      <w:lvlText w:val="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C03E4">
      <w:start w:val="1"/>
      <w:numFmt w:val="lowerLetter"/>
      <w:lvlRestart w:val="0"/>
      <w:lvlText w:val="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C0C9E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BC8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0D784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CF95A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2A364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6904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9B41D2"/>
    <w:multiLevelType w:val="hybridMultilevel"/>
    <w:tmpl w:val="C946275C"/>
    <w:lvl w:ilvl="0" w:tplc="3D460A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831B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09876">
      <w:start w:val="1"/>
      <w:numFmt w:val="decimal"/>
      <w:lvlRestart w:val="0"/>
      <w:lvlText w:val="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EB73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0901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27F4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E57D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4F1C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6D1E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C129E8"/>
    <w:multiLevelType w:val="hybridMultilevel"/>
    <w:tmpl w:val="A59CD744"/>
    <w:lvl w:ilvl="0" w:tplc="08F890AE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89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AC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21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AE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1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60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CD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AB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040623"/>
    <w:multiLevelType w:val="hybridMultilevel"/>
    <w:tmpl w:val="34DE77EE"/>
    <w:lvl w:ilvl="0" w:tplc="6968458E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29CF2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2A8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E1E94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8F5B8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A8A9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EA722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8327E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408DA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273CCB"/>
    <w:multiLevelType w:val="hybridMultilevel"/>
    <w:tmpl w:val="EDC2EFE2"/>
    <w:lvl w:ilvl="0" w:tplc="520E58D2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2BE8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129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0299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2263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B82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5B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5AD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ABAB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1242B8"/>
    <w:multiLevelType w:val="hybridMultilevel"/>
    <w:tmpl w:val="909296AA"/>
    <w:lvl w:ilvl="0" w:tplc="818657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441B6">
      <w:start w:val="4"/>
      <w:numFmt w:val="decimal"/>
      <w:lvlText w:val="%2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D4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C40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C83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53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CB5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C3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E66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BA6414"/>
    <w:multiLevelType w:val="hybridMultilevel"/>
    <w:tmpl w:val="20769D50"/>
    <w:lvl w:ilvl="0" w:tplc="9A0C4E8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8518">
      <w:start w:val="1"/>
      <w:numFmt w:val="decimal"/>
      <w:lvlText w:val="%2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0C4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648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28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4E50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482A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794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41FB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9088242">
    <w:abstractNumId w:val="8"/>
  </w:num>
  <w:num w:numId="2" w16cid:durableId="1741169250">
    <w:abstractNumId w:val="32"/>
  </w:num>
  <w:num w:numId="3" w16cid:durableId="2131439579">
    <w:abstractNumId w:val="19"/>
  </w:num>
  <w:num w:numId="4" w16cid:durableId="1087724176">
    <w:abstractNumId w:val="26"/>
  </w:num>
  <w:num w:numId="5" w16cid:durableId="1867331525">
    <w:abstractNumId w:val="1"/>
  </w:num>
  <w:num w:numId="6" w16cid:durableId="291593500">
    <w:abstractNumId w:val="33"/>
  </w:num>
  <w:num w:numId="7" w16cid:durableId="130753966">
    <w:abstractNumId w:val="29"/>
  </w:num>
  <w:num w:numId="8" w16cid:durableId="2078479563">
    <w:abstractNumId w:val="15"/>
  </w:num>
  <w:num w:numId="9" w16cid:durableId="1812284021">
    <w:abstractNumId w:val="10"/>
  </w:num>
  <w:num w:numId="10" w16cid:durableId="261033691">
    <w:abstractNumId w:val="7"/>
  </w:num>
  <w:num w:numId="11" w16cid:durableId="1059596777">
    <w:abstractNumId w:val="5"/>
  </w:num>
  <w:num w:numId="12" w16cid:durableId="1250580316">
    <w:abstractNumId w:val="12"/>
  </w:num>
  <w:num w:numId="13" w16cid:durableId="1802916146">
    <w:abstractNumId w:val="27"/>
  </w:num>
  <w:num w:numId="14" w16cid:durableId="1520776284">
    <w:abstractNumId w:val="3"/>
  </w:num>
  <w:num w:numId="15" w16cid:durableId="858545967">
    <w:abstractNumId w:val="28"/>
  </w:num>
  <w:num w:numId="16" w16cid:durableId="561136564">
    <w:abstractNumId w:val="4"/>
  </w:num>
  <w:num w:numId="17" w16cid:durableId="728575289">
    <w:abstractNumId w:val="17"/>
  </w:num>
  <w:num w:numId="18" w16cid:durableId="1428304961">
    <w:abstractNumId w:val="31"/>
  </w:num>
  <w:num w:numId="19" w16cid:durableId="1192307214">
    <w:abstractNumId w:val="30"/>
  </w:num>
  <w:num w:numId="20" w16cid:durableId="453451160">
    <w:abstractNumId w:val="13"/>
  </w:num>
  <w:num w:numId="21" w16cid:durableId="1971009254">
    <w:abstractNumId w:val="24"/>
  </w:num>
  <w:num w:numId="22" w16cid:durableId="2093231150">
    <w:abstractNumId w:val="0"/>
  </w:num>
  <w:num w:numId="23" w16cid:durableId="1321889810">
    <w:abstractNumId w:val="22"/>
  </w:num>
  <w:num w:numId="24" w16cid:durableId="1364357864">
    <w:abstractNumId w:val="11"/>
  </w:num>
  <w:num w:numId="25" w16cid:durableId="1330477925">
    <w:abstractNumId w:val="18"/>
  </w:num>
  <w:num w:numId="26" w16cid:durableId="1591233802">
    <w:abstractNumId w:val="20"/>
  </w:num>
  <w:num w:numId="27" w16cid:durableId="2033335852">
    <w:abstractNumId w:val="23"/>
  </w:num>
  <w:num w:numId="28" w16cid:durableId="121121994">
    <w:abstractNumId w:val="2"/>
  </w:num>
  <w:num w:numId="29" w16cid:durableId="1151406150">
    <w:abstractNumId w:val="16"/>
  </w:num>
  <w:num w:numId="30" w16cid:durableId="1918244666">
    <w:abstractNumId w:val="14"/>
  </w:num>
  <w:num w:numId="31" w16cid:durableId="1546020264">
    <w:abstractNumId w:val="6"/>
  </w:num>
  <w:num w:numId="32" w16cid:durableId="1002468614">
    <w:abstractNumId w:val="25"/>
  </w:num>
  <w:num w:numId="33" w16cid:durableId="376778277">
    <w:abstractNumId w:val="9"/>
  </w:num>
  <w:num w:numId="34" w16cid:durableId="884295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40"/>
    <w:rsid w:val="00016E61"/>
    <w:rsid w:val="00027E60"/>
    <w:rsid w:val="00052DC4"/>
    <w:rsid w:val="0007435A"/>
    <w:rsid w:val="000815D5"/>
    <w:rsid w:val="00081F1D"/>
    <w:rsid w:val="000C24BC"/>
    <w:rsid w:val="000F1EE3"/>
    <w:rsid w:val="000F2D75"/>
    <w:rsid w:val="00130933"/>
    <w:rsid w:val="00140D15"/>
    <w:rsid w:val="0015298C"/>
    <w:rsid w:val="00155AB4"/>
    <w:rsid w:val="001B7982"/>
    <w:rsid w:val="001D5674"/>
    <w:rsid w:val="00252CD9"/>
    <w:rsid w:val="0029683E"/>
    <w:rsid w:val="002B4AF9"/>
    <w:rsid w:val="002B7D2C"/>
    <w:rsid w:val="002D07C7"/>
    <w:rsid w:val="002D30C1"/>
    <w:rsid w:val="002E0702"/>
    <w:rsid w:val="002E21A8"/>
    <w:rsid w:val="003054F1"/>
    <w:rsid w:val="00317B25"/>
    <w:rsid w:val="0033657D"/>
    <w:rsid w:val="0035531F"/>
    <w:rsid w:val="00391D1E"/>
    <w:rsid w:val="0040386A"/>
    <w:rsid w:val="004135A4"/>
    <w:rsid w:val="00451033"/>
    <w:rsid w:val="00472B40"/>
    <w:rsid w:val="004C3868"/>
    <w:rsid w:val="004D0D9A"/>
    <w:rsid w:val="004D3F5F"/>
    <w:rsid w:val="004F4870"/>
    <w:rsid w:val="00511416"/>
    <w:rsid w:val="00515284"/>
    <w:rsid w:val="00517CA1"/>
    <w:rsid w:val="00520ECE"/>
    <w:rsid w:val="00533D50"/>
    <w:rsid w:val="00536C95"/>
    <w:rsid w:val="00555AA0"/>
    <w:rsid w:val="00585EE2"/>
    <w:rsid w:val="00586345"/>
    <w:rsid w:val="005873B6"/>
    <w:rsid w:val="00633714"/>
    <w:rsid w:val="00640F95"/>
    <w:rsid w:val="00650711"/>
    <w:rsid w:val="00667BED"/>
    <w:rsid w:val="00697D62"/>
    <w:rsid w:val="006B0A7B"/>
    <w:rsid w:val="00701DEF"/>
    <w:rsid w:val="00706069"/>
    <w:rsid w:val="007106CD"/>
    <w:rsid w:val="007514A7"/>
    <w:rsid w:val="00763CEF"/>
    <w:rsid w:val="00770511"/>
    <w:rsid w:val="007724B7"/>
    <w:rsid w:val="00791BEB"/>
    <w:rsid w:val="00795461"/>
    <w:rsid w:val="007B4D43"/>
    <w:rsid w:val="00812519"/>
    <w:rsid w:val="00832E7E"/>
    <w:rsid w:val="00850A60"/>
    <w:rsid w:val="008809CC"/>
    <w:rsid w:val="00887B74"/>
    <w:rsid w:val="008F1B06"/>
    <w:rsid w:val="009266C5"/>
    <w:rsid w:val="0094021D"/>
    <w:rsid w:val="00A13961"/>
    <w:rsid w:val="00A23829"/>
    <w:rsid w:val="00A242A5"/>
    <w:rsid w:val="00A7163D"/>
    <w:rsid w:val="00A95BD9"/>
    <w:rsid w:val="00AC67FD"/>
    <w:rsid w:val="00AE7AF3"/>
    <w:rsid w:val="00B31710"/>
    <w:rsid w:val="00B829EE"/>
    <w:rsid w:val="00BA521C"/>
    <w:rsid w:val="00BF1873"/>
    <w:rsid w:val="00BF424F"/>
    <w:rsid w:val="00C013A2"/>
    <w:rsid w:val="00C0765E"/>
    <w:rsid w:val="00C44B11"/>
    <w:rsid w:val="00C83C8A"/>
    <w:rsid w:val="00CC170C"/>
    <w:rsid w:val="00CD4B40"/>
    <w:rsid w:val="00CD7255"/>
    <w:rsid w:val="00CE3145"/>
    <w:rsid w:val="00CF13B8"/>
    <w:rsid w:val="00D01C74"/>
    <w:rsid w:val="00D50A68"/>
    <w:rsid w:val="00D7359B"/>
    <w:rsid w:val="00DD3092"/>
    <w:rsid w:val="00DD6690"/>
    <w:rsid w:val="00E37E41"/>
    <w:rsid w:val="00E85DD4"/>
    <w:rsid w:val="00EF6080"/>
    <w:rsid w:val="00F02495"/>
    <w:rsid w:val="00F529EF"/>
    <w:rsid w:val="00F53C44"/>
    <w:rsid w:val="00F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1289"/>
  <w15:docId w15:val="{FE8C818A-FF23-F940-A92F-232BEE1D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49" w:lineRule="auto"/>
      <w:ind w:left="372" w:right="3" w:hanging="36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3D5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A5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2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B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7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C4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1869DFF2B04EB0B62A6F8CF65BFE" ma:contentTypeVersion="18" ma:contentTypeDescription="Create a new document." ma:contentTypeScope="" ma:versionID="e720993e8a7a052285b0c3f05c5c1787">
  <xsd:schema xmlns:xsd="http://www.w3.org/2001/XMLSchema" xmlns:xs="http://www.w3.org/2001/XMLSchema" xmlns:p="http://schemas.microsoft.com/office/2006/metadata/properties" xmlns:ns3="c0718cd3-39bb-484d-b0ff-08cfc7590756" xmlns:ns4="2866f23c-c65b-4f2e-98d8-6458b7426d13" targetNamespace="http://schemas.microsoft.com/office/2006/metadata/properties" ma:root="true" ma:fieldsID="c3203f4531a40f2ba4ce91dfa7fd294b" ns3:_="" ns4:_="">
    <xsd:import namespace="c0718cd3-39bb-484d-b0ff-08cfc7590756"/>
    <xsd:import namespace="2866f23c-c65b-4f2e-98d8-6458b7426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8cd3-39bb-484d-b0ff-08cfc75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6f23c-c65b-4f2e-98d8-6458b7426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718cd3-39bb-484d-b0ff-08cfc7590756" xsi:nil="true"/>
  </documentManagement>
</p:properties>
</file>

<file path=customXml/itemProps1.xml><?xml version="1.0" encoding="utf-8"?>
<ds:datastoreItem xmlns:ds="http://schemas.openxmlformats.org/officeDocument/2006/customXml" ds:itemID="{DCFE07B6-9F9E-4C81-A268-397E62B47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8cd3-39bb-484d-b0ff-08cfc7590756"/>
    <ds:schemaRef ds:uri="2866f23c-c65b-4f2e-98d8-6458b7426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DAFA-3570-4497-835F-A48EE1C4D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742F-63E6-48B4-A57E-CB6FE4BBF42D}">
  <ds:schemaRefs>
    <ds:schemaRef ds:uri="http://schemas.microsoft.com/office/2006/metadata/properties"/>
    <ds:schemaRef ds:uri="http://schemas.microsoft.com/office/infopath/2007/PartnerControls"/>
    <ds:schemaRef ds:uri="c0718cd3-39bb-484d-b0ff-08cfc7590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 o C}O-lektorirano-za web</vt:lpstr>
      <vt:lpstr>Microsoft Word - Pravilnik o C}O-lektorirano-za web</vt:lpstr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C}O-lektorirano-za web</dc:title>
  <dc:subject/>
  <dc:creator>Jelena uran</dc:creator>
  <cp:keywords/>
  <cp:lastModifiedBy>Tessa Uroić</cp:lastModifiedBy>
  <cp:revision>15</cp:revision>
  <cp:lastPrinted>2024-10-30T08:56:00Z</cp:lastPrinted>
  <dcterms:created xsi:type="dcterms:W3CDTF">2024-11-28T12:06:00Z</dcterms:created>
  <dcterms:modified xsi:type="dcterms:W3CDTF">2024-12-03T15:13:00Z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0x010100DD121869DFF2B04EB0B62A6F8CF65BFE</vt:lpwstr>
  </property>
</Properties>
</file>