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4697" w14:textId="3E748915" w:rsidR="00786331" w:rsidRDefault="002B2CC0" w:rsidP="00D700A7">
      <w:pPr>
        <w:jc w:val="center"/>
        <w:rPr>
          <w:b/>
          <w:sz w:val="28"/>
          <w:szCs w:val="28"/>
        </w:rPr>
      </w:pPr>
      <w:r w:rsidRPr="00D700A7">
        <w:rPr>
          <w:b/>
          <w:sz w:val="28"/>
          <w:szCs w:val="28"/>
        </w:rPr>
        <w:t xml:space="preserve">OBRAZLOŽENJE POSEBNOG DIJELA </w:t>
      </w:r>
      <w:r w:rsidR="00F201C0" w:rsidRPr="00D700A7">
        <w:rPr>
          <w:b/>
          <w:sz w:val="28"/>
          <w:szCs w:val="28"/>
        </w:rPr>
        <w:t>IZVRŠENJA</w:t>
      </w:r>
    </w:p>
    <w:p w14:paraId="2970BFE0" w14:textId="77777777" w:rsidR="00D700A7" w:rsidRPr="00D700A7" w:rsidRDefault="00D700A7" w:rsidP="00D700A7">
      <w:pPr>
        <w:jc w:val="center"/>
        <w:rPr>
          <w:b/>
          <w:sz w:val="28"/>
          <w:szCs w:val="28"/>
        </w:rPr>
      </w:pPr>
    </w:p>
    <w:p w14:paraId="289CE7FC" w14:textId="77777777" w:rsidR="00D700A7" w:rsidRPr="00D700A7" w:rsidRDefault="002B2CC0">
      <w:pPr>
        <w:jc w:val="both"/>
        <w:rPr>
          <w:b/>
        </w:rPr>
      </w:pPr>
      <w:r w:rsidRPr="00D700A7">
        <w:rPr>
          <w:b/>
        </w:rPr>
        <w:t>SVEUČILIŠTE U ZAGREBU FAKULTET STROJARSTVA I BRODOGRADNJE</w:t>
      </w:r>
      <w:r w:rsidR="00D700A7" w:rsidRPr="00D700A7">
        <w:rPr>
          <w:b/>
        </w:rPr>
        <w:t xml:space="preserve"> </w:t>
      </w:r>
    </w:p>
    <w:p w14:paraId="1F374699" w14:textId="57385EE2" w:rsidR="00786331" w:rsidRPr="00D700A7" w:rsidRDefault="002B2CC0">
      <w:pPr>
        <w:jc w:val="both"/>
        <w:rPr>
          <w:b/>
          <w:sz w:val="28"/>
          <w:szCs w:val="28"/>
        </w:rPr>
      </w:pPr>
      <w:r w:rsidRPr="00D700A7">
        <w:rPr>
          <w:b/>
          <w:sz w:val="28"/>
          <w:szCs w:val="28"/>
        </w:rPr>
        <w:t>za razdoblje 202</w:t>
      </w:r>
      <w:r w:rsidR="004E01A7" w:rsidRPr="00D700A7">
        <w:rPr>
          <w:b/>
          <w:sz w:val="28"/>
          <w:szCs w:val="28"/>
        </w:rPr>
        <w:t>4</w:t>
      </w:r>
      <w:r w:rsidRPr="00D700A7">
        <w:rPr>
          <w:b/>
          <w:sz w:val="28"/>
          <w:szCs w:val="28"/>
        </w:rPr>
        <w:t>.</w:t>
      </w:r>
      <w:r w:rsidR="00F201C0" w:rsidRPr="00D700A7">
        <w:rPr>
          <w:b/>
          <w:sz w:val="28"/>
          <w:szCs w:val="28"/>
        </w:rPr>
        <w:t xml:space="preserve"> godine</w:t>
      </w:r>
    </w:p>
    <w:p w14:paraId="1F37469A" w14:textId="77777777" w:rsidR="00786331" w:rsidRPr="00DD6780" w:rsidRDefault="00786331"/>
    <w:p w14:paraId="1F37469B" w14:textId="77777777" w:rsidR="00786331" w:rsidRPr="00DD6780" w:rsidRDefault="002B2CC0">
      <w:pPr>
        <w:pBdr>
          <w:top w:val="dotted" w:sz="4" w:space="1" w:color="808080"/>
          <w:bottom w:val="dotted" w:sz="4" w:space="1" w:color="808080"/>
        </w:pBdr>
        <w:shd w:val="clear" w:color="auto" w:fill="D0CECE"/>
        <w:spacing w:after="160" w:line="259" w:lineRule="auto"/>
        <w:ind w:firstLine="284"/>
        <w:jc w:val="both"/>
        <w:rPr>
          <w:b/>
          <w:sz w:val="28"/>
          <w:szCs w:val="28"/>
        </w:rPr>
      </w:pPr>
      <w:r w:rsidRPr="00DD6780">
        <w:rPr>
          <w:b/>
          <w:sz w:val="28"/>
          <w:szCs w:val="28"/>
        </w:rPr>
        <w:t>Sažetak djelokruga rada proračunskog korisnika</w:t>
      </w:r>
    </w:p>
    <w:p w14:paraId="1F37469C" w14:textId="77777777" w:rsidR="00786331" w:rsidRPr="00DD6780" w:rsidRDefault="002B2CC0">
      <w:pPr>
        <w:pBdr>
          <w:top w:val="nil"/>
          <w:left w:val="nil"/>
          <w:bottom w:val="nil"/>
          <w:right w:val="nil"/>
          <w:between w:val="nil"/>
        </w:pBdr>
        <w:spacing w:before="280" w:after="280" w:line="276" w:lineRule="auto"/>
        <w:jc w:val="both"/>
      </w:pPr>
      <w:r w:rsidRPr="00DD6780">
        <w:t>Fakultet strojarstva i brodogradnje Sveučilišta u Zagrebu je vodeća institucija u području strojarstva, brodogradnje i zrakoplovnog inženjerstva u Republici Hrvatskoj. Fakultet ima ulogu povezivanja istraživačkog i nastavnog procesa u svrhu kreiranja novih vrijednosti transferom rezultata istraživačkog rada za dobrobit gospodarstva. Svoju ulogu ostvaruje obrazovanjem stručnjaka kroz preddiplomske, diplomske, poslijediplomske doktorske i poslijediplomske specijalističke studije.</w:t>
      </w:r>
    </w:p>
    <w:p w14:paraId="1F37469D" w14:textId="6F69513F" w:rsidR="00786331" w:rsidRPr="00DD6780" w:rsidRDefault="002B2CC0">
      <w:pPr>
        <w:pBdr>
          <w:top w:val="nil"/>
          <w:left w:val="nil"/>
          <w:bottom w:val="nil"/>
          <w:right w:val="nil"/>
          <w:between w:val="nil"/>
        </w:pBdr>
        <w:spacing w:before="280" w:after="280" w:line="276" w:lineRule="auto"/>
        <w:jc w:val="both"/>
      </w:pPr>
      <w:r w:rsidRPr="00DD6780">
        <w:t>Na Fakultetu se trenutno izvode 4 preddiplomska (strojarstvo, brodogradnja, zrakoplovno inženjerstvo</w:t>
      </w:r>
      <w:r w:rsidR="009B0142" w:rsidRPr="00DD6780">
        <w:t xml:space="preserve"> i svemirska tehnika</w:t>
      </w:r>
      <w:r w:rsidRPr="00DD6780">
        <w:t xml:space="preserve"> te mehatronika i robotika) i 3 diplomska studija (strojarstvo, brodogradnja i zrakoplovno inženjerstvo) sa oko 2</w:t>
      </w:r>
      <w:r w:rsidR="004E01A7">
        <w:t>6</w:t>
      </w:r>
      <w:r w:rsidRPr="00DD6780">
        <w:t xml:space="preserve">00 studenata. </w:t>
      </w:r>
      <w:r w:rsidRPr="00D700A7">
        <w:t>U akademskoj godini 2024/25. planiran je početak izvođenja diplomskog studija mehatronike i robotike.</w:t>
      </w:r>
      <w:r w:rsidRPr="00DD6780">
        <w:t xml:space="preserve"> Studiji brodogradnje i zrakoplovnog inženjerstva  nemaju smjerove već se usmjeravanje u željeno područje struke omogućava izborom odgovarajuće skupine izbornih kolegija. Studij strojarstva nudi sedam smjerova, čime student dobiva blago usmjeravanje prema odabranom području strojarske struke. Diplomski dio studija na FSB daje stručno i znanstveno produbljenje znanja stečenih na preddiplomskom studiju. Završetkom diplomskog studija polaznici su osposobljeni za obavljanje najsloženijih inženjerskih zadaća temeljenih na znanstvenom pristupu rješavanju problema. </w:t>
      </w:r>
    </w:p>
    <w:p w14:paraId="1F37469E" w14:textId="77777777" w:rsidR="00786331" w:rsidRPr="00DD6780" w:rsidRDefault="002B2CC0">
      <w:pPr>
        <w:pBdr>
          <w:top w:val="nil"/>
          <w:left w:val="nil"/>
          <w:bottom w:val="nil"/>
          <w:right w:val="nil"/>
          <w:between w:val="nil"/>
        </w:pBdr>
        <w:spacing w:before="280" w:after="280" w:line="276" w:lineRule="auto"/>
        <w:jc w:val="both"/>
      </w:pPr>
      <w:r w:rsidRPr="00DD6780">
        <w:t>Na doktorskom studiju je učinjen pomak od nastavno orijentiranog prema istraživački orijentiranom studiju. Poslijediplomski sveučilišni (doktorski) studij Strojarstvo, brodogradnja, zrakoplovstvo, metalurgija izvodi se zajedno s Metalurškim fakultetom po smjerovima koja pripadaju sljedećim znanstvenim poljima: strojarstvo, brodogradnja, zrakoplovstvo, raketna i svemirska tehnika, metalurgija, temeljne tehničke znanosti. Poslijediplomski specijalistički studij Strojarstvo i brodogradnja dio je koncepta cjeloživotnog obrazovanja, s kojim se povećavaju stručna znanja, vještine i kompetencije.</w:t>
      </w:r>
    </w:p>
    <w:p w14:paraId="1F37469F" w14:textId="77777777" w:rsidR="00786331" w:rsidRPr="00DD6780" w:rsidRDefault="002B2CC0">
      <w:pPr>
        <w:pBdr>
          <w:top w:val="nil"/>
          <w:left w:val="nil"/>
          <w:bottom w:val="nil"/>
          <w:right w:val="nil"/>
          <w:between w:val="nil"/>
        </w:pBdr>
        <w:spacing w:line="276" w:lineRule="auto"/>
        <w:jc w:val="both"/>
      </w:pPr>
      <w:r w:rsidRPr="00DD6780">
        <w:t>Na Fakultetu se ostvaruju znanstveni projekti koji značajno utječu na osobni razvoj nastavnika i podizanje kvalitete i širine nastavnog rada na diplomskoj, a posebno na poslijediplomskoj razini. Svoju djelatnost u europskom okruženju Fakultet ostvaruje kroz različite Europske znanstvene, nastavne i bilateralne projekte te kroz programe razmjene studenata, nastavnog i nenastavnog osoblja.</w:t>
      </w:r>
    </w:p>
    <w:p w14:paraId="1F3746A0" w14:textId="77777777" w:rsidR="00786331" w:rsidRPr="00E573D2" w:rsidRDefault="002B2CC0">
      <w:pPr>
        <w:spacing w:line="276" w:lineRule="auto"/>
        <w:jc w:val="both"/>
        <w:rPr>
          <w:color w:val="0070C0"/>
        </w:rPr>
      </w:pPr>
      <w:r w:rsidRPr="00E573D2">
        <w:rPr>
          <w:color w:val="0070C0"/>
        </w:rPr>
        <w:t xml:space="preserve"> </w:t>
      </w:r>
    </w:p>
    <w:p w14:paraId="1F3746A1" w14:textId="77777777" w:rsidR="00786331" w:rsidRPr="00E573D2" w:rsidRDefault="00786331">
      <w:pPr>
        <w:spacing w:line="276" w:lineRule="auto"/>
        <w:jc w:val="both"/>
        <w:rPr>
          <w:color w:val="0070C0"/>
        </w:rPr>
      </w:pPr>
    </w:p>
    <w:p w14:paraId="1F3746A2" w14:textId="77777777" w:rsidR="00786331" w:rsidRPr="00E573D2" w:rsidRDefault="00786331">
      <w:pPr>
        <w:spacing w:line="276" w:lineRule="auto"/>
        <w:jc w:val="both"/>
        <w:rPr>
          <w:color w:val="0070C0"/>
        </w:rPr>
      </w:pPr>
    </w:p>
    <w:p w14:paraId="1F3746A3" w14:textId="77777777" w:rsidR="00786331" w:rsidRPr="00E573D2" w:rsidRDefault="00786331">
      <w:pPr>
        <w:spacing w:line="276" w:lineRule="auto"/>
        <w:jc w:val="both"/>
        <w:rPr>
          <w:color w:val="0070C0"/>
        </w:rPr>
      </w:pPr>
    </w:p>
    <w:p w14:paraId="1F3746A4" w14:textId="77777777" w:rsidR="00786331" w:rsidRPr="00E573D2" w:rsidRDefault="00786331">
      <w:pPr>
        <w:spacing w:line="276" w:lineRule="auto"/>
        <w:jc w:val="both"/>
        <w:rPr>
          <w:color w:val="0070C0"/>
        </w:rPr>
      </w:pPr>
    </w:p>
    <w:p w14:paraId="1F3746A5" w14:textId="77777777" w:rsidR="00786331" w:rsidRPr="00E573D2" w:rsidRDefault="00786331">
      <w:pPr>
        <w:spacing w:line="276" w:lineRule="auto"/>
        <w:rPr>
          <w:color w:val="0070C0"/>
        </w:rPr>
      </w:pPr>
    </w:p>
    <w:p w14:paraId="1F3746A6" w14:textId="77777777" w:rsidR="00786331" w:rsidRPr="00DD6780" w:rsidRDefault="002B2CC0">
      <w:pPr>
        <w:pBdr>
          <w:top w:val="dotted" w:sz="4" w:space="1" w:color="808080"/>
          <w:bottom w:val="dotted" w:sz="4" w:space="1" w:color="808080"/>
        </w:pBdr>
        <w:shd w:val="clear" w:color="auto" w:fill="D0CECE"/>
        <w:spacing w:after="160" w:line="259" w:lineRule="auto"/>
        <w:jc w:val="both"/>
        <w:rPr>
          <w:b/>
          <w:sz w:val="28"/>
          <w:szCs w:val="28"/>
        </w:rPr>
      </w:pPr>
      <w:r w:rsidRPr="00DD6780">
        <w:rPr>
          <w:b/>
          <w:sz w:val="28"/>
          <w:szCs w:val="28"/>
        </w:rPr>
        <w:t xml:space="preserve">A621001 Redovna djelatnost Sveučilište u Zagrebu </w:t>
      </w:r>
    </w:p>
    <w:p w14:paraId="1F3746A7" w14:textId="77777777" w:rsidR="00786331" w:rsidRPr="00DD6780" w:rsidRDefault="002B2CC0">
      <w:pPr>
        <w:jc w:val="both"/>
        <w:rPr>
          <w:i/>
        </w:rPr>
      </w:pPr>
      <w:r w:rsidRPr="00DD6780">
        <w:rPr>
          <w:i/>
        </w:rPr>
        <w:t>Zakonske i druge pravne osnove</w:t>
      </w:r>
    </w:p>
    <w:p w14:paraId="1F3746A8"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znanstvenoj djelatnosti i visokom obrazovanju </w:t>
      </w:r>
    </w:p>
    <w:p w14:paraId="1F3746A9"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Kolektivni ugovor za znanost i visoko obrazovanje </w:t>
      </w:r>
    </w:p>
    <w:p w14:paraId="1F3746AA"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studentskom zboru i drugim studentskim organizacijama </w:t>
      </w:r>
    </w:p>
    <w:p w14:paraId="1F3746AB" w14:textId="77777777" w:rsidR="00786331" w:rsidRPr="00DD6780" w:rsidRDefault="002B2CC0">
      <w:pPr>
        <w:numPr>
          <w:ilvl w:val="0"/>
          <w:numId w:val="2"/>
        </w:numPr>
        <w:pBdr>
          <w:top w:val="nil"/>
          <w:left w:val="nil"/>
          <w:bottom w:val="nil"/>
          <w:right w:val="nil"/>
          <w:between w:val="nil"/>
        </w:pBdr>
        <w:spacing w:line="276" w:lineRule="auto"/>
        <w:jc w:val="both"/>
      </w:pPr>
      <w:r w:rsidRPr="00DD6780">
        <w:t>Strategija znanosti, obrazovanja i tehnologije</w:t>
      </w:r>
    </w:p>
    <w:p w14:paraId="1F3746AC" w14:textId="77777777" w:rsidR="00786331" w:rsidRPr="00D700A7" w:rsidRDefault="002B2CC0">
      <w:pPr>
        <w:numPr>
          <w:ilvl w:val="0"/>
          <w:numId w:val="2"/>
        </w:numPr>
        <w:pBdr>
          <w:top w:val="nil"/>
          <w:left w:val="nil"/>
          <w:bottom w:val="nil"/>
          <w:right w:val="nil"/>
          <w:between w:val="nil"/>
        </w:pBdr>
        <w:spacing w:line="276" w:lineRule="auto"/>
        <w:jc w:val="both"/>
      </w:pPr>
      <w:bookmarkStart w:id="0" w:name="_heading=h.gjdgxs" w:colFirst="0" w:colLast="0"/>
      <w:bookmarkEnd w:id="0"/>
      <w:r w:rsidRPr="00DD6780">
        <w:t xml:space="preserve">Strategija Fakulteta strojarstva i brodogradnje </w:t>
      </w:r>
      <w:r w:rsidRPr="00D700A7">
        <w:t>2014.-2025.</w:t>
      </w:r>
    </w:p>
    <w:p w14:paraId="1F3746AD" w14:textId="77777777" w:rsidR="00786331" w:rsidRDefault="00786331">
      <w:pPr>
        <w:jc w:val="both"/>
        <w:rPr>
          <w:i/>
        </w:rPr>
      </w:pPr>
    </w:p>
    <w:tbl>
      <w:tblPr>
        <w:tblStyle w:val="a"/>
        <w:tblW w:w="5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2"/>
        <w:gridCol w:w="1248"/>
        <w:gridCol w:w="1248"/>
        <w:gridCol w:w="1248"/>
      </w:tblGrid>
      <w:tr w:rsidR="00F201C0" w14:paraId="1F3746B6" w14:textId="77777777" w:rsidTr="00F201C0">
        <w:trPr>
          <w:trHeight w:val="817"/>
        </w:trPr>
        <w:tc>
          <w:tcPr>
            <w:tcW w:w="1632" w:type="dxa"/>
            <w:shd w:val="clear" w:color="auto" w:fill="D0CECE"/>
          </w:tcPr>
          <w:p w14:paraId="1F3746AE" w14:textId="77777777" w:rsidR="00F201C0" w:rsidRDefault="00F201C0">
            <w:pPr>
              <w:jc w:val="both"/>
            </w:pPr>
          </w:p>
          <w:p w14:paraId="1F3746AF" w14:textId="77777777" w:rsidR="00F201C0" w:rsidRDefault="00F201C0">
            <w:pPr>
              <w:jc w:val="both"/>
            </w:pPr>
          </w:p>
        </w:tc>
        <w:tc>
          <w:tcPr>
            <w:tcW w:w="1248" w:type="dxa"/>
            <w:shd w:val="clear" w:color="auto" w:fill="D0CECE"/>
            <w:vAlign w:val="center"/>
          </w:tcPr>
          <w:p w14:paraId="1F3746B0" w14:textId="50D12FE6" w:rsidR="00F201C0" w:rsidRDefault="00F201C0">
            <w:pPr>
              <w:jc w:val="center"/>
            </w:pPr>
            <w:r>
              <w:t>Tekući plan 202</w:t>
            </w:r>
            <w:r w:rsidR="004E01A7">
              <w:t>4</w:t>
            </w:r>
            <w:r>
              <w:t>.</w:t>
            </w:r>
          </w:p>
        </w:tc>
        <w:tc>
          <w:tcPr>
            <w:tcW w:w="1248" w:type="dxa"/>
            <w:shd w:val="clear" w:color="auto" w:fill="D0CECE"/>
            <w:vAlign w:val="center"/>
          </w:tcPr>
          <w:p w14:paraId="1F3746B1" w14:textId="75F2CBFB" w:rsidR="00F201C0" w:rsidRDefault="00F201C0" w:rsidP="00F201C0">
            <w:pPr>
              <w:jc w:val="center"/>
            </w:pPr>
            <w:r>
              <w:t>Izvršenje 202</w:t>
            </w:r>
            <w:r w:rsidR="004E01A7">
              <w:t>4</w:t>
            </w:r>
            <w:r>
              <w:t>.</w:t>
            </w:r>
          </w:p>
        </w:tc>
        <w:tc>
          <w:tcPr>
            <w:tcW w:w="1248" w:type="dxa"/>
            <w:shd w:val="clear" w:color="auto" w:fill="D0CECE"/>
            <w:vAlign w:val="center"/>
          </w:tcPr>
          <w:p w14:paraId="0217231C" w14:textId="77777777" w:rsidR="00F201C0" w:rsidRDefault="00F201C0">
            <w:pPr>
              <w:jc w:val="center"/>
            </w:pPr>
            <w:r>
              <w:t>Indeks</w:t>
            </w:r>
          </w:p>
          <w:p w14:paraId="1F3746B2" w14:textId="427805ED" w:rsidR="00F201C0" w:rsidRDefault="00F201C0" w:rsidP="00F201C0">
            <w:pPr>
              <w:jc w:val="center"/>
            </w:pPr>
            <w:r>
              <w:t>Izvršenje/Plan.</w:t>
            </w:r>
          </w:p>
        </w:tc>
      </w:tr>
      <w:tr w:rsidR="00BF69B2" w14:paraId="1F3746BF" w14:textId="77777777" w:rsidTr="00253CF1">
        <w:tc>
          <w:tcPr>
            <w:tcW w:w="1632" w:type="dxa"/>
          </w:tcPr>
          <w:p w14:paraId="1F3746B7" w14:textId="4CAAA1F8" w:rsidR="00BF69B2" w:rsidRDefault="00BF69B2" w:rsidP="00BF69B2">
            <w:r>
              <w:t>A621001</w:t>
            </w:r>
          </w:p>
          <w:p w14:paraId="1F3746B8" w14:textId="77777777" w:rsidR="00BF69B2" w:rsidRDefault="00BF69B2" w:rsidP="00BF69B2">
            <w:r>
              <w:t>Redovna djelatnost Fakulteta strojarstva i brodogradnje</w:t>
            </w:r>
          </w:p>
        </w:tc>
        <w:tc>
          <w:tcPr>
            <w:tcW w:w="1248" w:type="dxa"/>
            <w:shd w:val="clear" w:color="auto" w:fill="auto"/>
            <w:vAlign w:val="center"/>
          </w:tcPr>
          <w:p w14:paraId="1F3746B9" w14:textId="00BB0E46" w:rsidR="00BF69B2" w:rsidRPr="00A30EE1" w:rsidRDefault="00BF69B2" w:rsidP="00BF69B2">
            <w:pPr>
              <w:jc w:val="both"/>
              <w:rPr>
                <w:sz w:val="20"/>
                <w:szCs w:val="20"/>
              </w:rPr>
            </w:pPr>
            <w:r>
              <w:rPr>
                <w:rFonts w:ascii="Arial" w:hAnsi="Arial" w:cs="Arial"/>
                <w:b/>
                <w:bCs/>
                <w:sz w:val="20"/>
                <w:szCs w:val="20"/>
              </w:rPr>
              <w:t>13.861.372</w:t>
            </w:r>
          </w:p>
        </w:tc>
        <w:tc>
          <w:tcPr>
            <w:tcW w:w="1248" w:type="dxa"/>
            <w:vAlign w:val="center"/>
          </w:tcPr>
          <w:p w14:paraId="1F3746BA" w14:textId="7F38633F" w:rsidR="00BF69B2" w:rsidRPr="00A30EE1" w:rsidRDefault="00BF69B2" w:rsidP="00BF69B2">
            <w:pPr>
              <w:jc w:val="both"/>
              <w:rPr>
                <w:sz w:val="20"/>
                <w:szCs w:val="20"/>
              </w:rPr>
            </w:pPr>
            <w:r>
              <w:rPr>
                <w:rFonts w:ascii="Arial" w:hAnsi="Arial" w:cs="Arial"/>
                <w:b/>
                <w:bCs/>
                <w:sz w:val="20"/>
                <w:szCs w:val="20"/>
              </w:rPr>
              <w:t>14.670.853</w:t>
            </w:r>
          </w:p>
        </w:tc>
        <w:tc>
          <w:tcPr>
            <w:tcW w:w="1248" w:type="dxa"/>
            <w:vAlign w:val="center"/>
          </w:tcPr>
          <w:p w14:paraId="1F3746BB" w14:textId="29FC4953" w:rsidR="00BF69B2" w:rsidRPr="00A30EE1" w:rsidRDefault="00BF69B2" w:rsidP="00BF69B2">
            <w:pPr>
              <w:jc w:val="both"/>
              <w:rPr>
                <w:i/>
                <w:sz w:val="20"/>
                <w:szCs w:val="20"/>
              </w:rPr>
            </w:pPr>
            <w:r>
              <w:rPr>
                <w:rFonts w:ascii="Arial" w:hAnsi="Arial" w:cs="Arial"/>
                <w:b/>
                <w:bCs/>
                <w:sz w:val="20"/>
                <w:szCs w:val="20"/>
              </w:rPr>
              <w:t>106</w:t>
            </w:r>
          </w:p>
        </w:tc>
      </w:tr>
    </w:tbl>
    <w:p w14:paraId="1F3746C0" w14:textId="369C27AB" w:rsidR="00786331" w:rsidRPr="00DD6780" w:rsidRDefault="002B2CC0">
      <w:pPr>
        <w:spacing w:before="240"/>
        <w:jc w:val="both"/>
        <w:rPr>
          <w:i/>
        </w:rPr>
      </w:pPr>
      <w:r w:rsidRPr="00DD6780">
        <w:rPr>
          <w:i/>
        </w:rPr>
        <w:t>Ova aktivnost/ projekt sastoji se od sljedećih elemenata/ podaktivnosti:</w:t>
      </w:r>
    </w:p>
    <w:p w14:paraId="1F3746C1" w14:textId="77777777" w:rsidR="00786331" w:rsidRPr="00DD6780" w:rsidRDefault="002B2CC0">
      <w:pPr>
        <w:numPr>
          <w:ilvl w:val="0"/>
          <w:numId w:val="1"/>
        </w:numPr>
        <w:pBdr>
          <w:top w:val="nil"/>
          <w:left w:val="nil"/>
          <w:bottom w:val="nil"/>
          <w:right w:val="nil"/>
          <w:between w:val="nil"/>
        </w:pBdr>
        <w:spacing w:line="259" w:lineRule="auto"/>
        <w:jc w:val="both"/>
        <w:rPr>
          <w:i/>
          <w:sz w:val="22"/>
          <w:szCs w:val="22"/>
        </w:rPr>
      </w:pPr>
      <w:r w:rsidRPr="00DD6780">
        <w:rPr>
          <w:i/>
          <w:sz w:val="22"/>
          <w:szCs w:val="22"/>
        </w:rPr>
        <w:t>Financiranja rashoda za plaće</w:t>
      </w:r>
    </w:p>
    <w:p w14:paraId="1F3746C2" w14:textId="77777777" w:rsidR="00786331" w:rsidRPr="00DD6780" w:rsidRDefault="002B2CC0">
      <w:pPr>
        <w:numPr>
          <w:ilvl w:val="0"/>
          <w:numId w:val="1"/>
        </w:numPr>
        <w:pBdr>
          <w:top w:val="nil"/>
          <w:left w:val="nil"/>
          <w:bottom w:val="nil"/>
          <w:right w:val="nil"/>
          <w:between w:val="nil"/>
        </w:pBdr>
        <w:spacing w:line="259" w:lineRule="auto"/>
        <w:jc w:val="both"/>
        <w:rPr>
          <w:i/>
          <w:sz w:val="22"/>
          <w:szCs w:val="22"/>
        </w:rPr>
      </w:pPr>
      <w:r w:rsidRPr="00DD6780">
        <w:rPr>
          <w:i/>
          <w:sz w:val="22"/>
          <w:szCs w:val="22"/>
        </w:rPr>
        <w:t>Financiranja materijalnih prava zaposlenih</w:t>
      </w:r>
    </w:p>
    <w:p w14:paraId="1F3746C3" w14:textId="77777777" w:rsidR="00786331" w:rsidRPr="00DD6780" w:rsidRDefault="002B2CC0">
      <w:pPr>
        <w:numPr>
          <w:ilvl w:val="0"/>
          <w:numId w:val="1"/>
        </w:numPr>
        <w:pBdr>
          <w:top w:val="nil"/>
          <w:left w:val="nil"/>
          <w:bottom w:val="nil"/>
          <w:right w:val="nil"/>
          <w:between w:val="nil"/>
        </w:pBdr>
        <w:spacing w:after="160" w:line="259" w:lineRule="auto"/>
        <w:jc w:val="both"/>
        <w:rPr>
          <w:i/>
          <w:sz w:val="22"/>
          <w:szCs w:val="22"/>
        </w:rPr>
      </w:pPr>
      <w:r w:rsidRPr="00DD6780">
        <w:rPr>
          <w:i/>
          <w:sz w:val="22"/>
          <w:szCs w:val="22"/>
        </w:rPr>
        <w:t>Financiranje rada studentskog zbora</w:t>
      </w:r>
    </w:p>
    <w:p w14:paraId="1F3746C4" w14:textId="77777777" w:rsidR="00786331" w:rsidRPr="00DD6780" w:rsidRDefault="002B2CC0">
      <w:pPr>
        <w:jc w:val="both"/>
        <w:rPr>
          <w:i/>
        </w:rPr>
      </w:pPr>
      <w:r w:rsidRPr="00DD6780">
        <w:rPr>
          <w:i/>
        </w:rPr>
        <w:t xml:space="preserve">Ova aktivnost provodi se svake godine.  </w:t>
      </w:r>
    </w:p>
    <w:p w14:paraId="1F3746C5" w14:textId="77777777" w:rsidR="00786331" w:rsidRDefault="00786331">
      <w:pPr>
        <w:jc w:val="both"/>
        <w:rPr>
          <w:i/>
        </w:rPr>
      </w:pPr>
    </w:p>
    <w:p w14:paraId="1F3746C6" w14:textId="77777777" w:rsidR="00786331" w:rsidRDefault="00786331">
      <w:pPr>
        <w:jc w:val="both"/>
      </w:pPr>
    </w:p>
    <w:p w14:paraId="1F3746C7" w14:textId="77777777" w:rsidR="00786331" w:rsidRPr="00DD6780" w:rsidRDefault="002B2CC0">
      <w:pPr>
        <w:pBdr>
          <w:top w:val="dotted" w:sz="4" w:space="1" w:color="808080"/>
          <w:bottom w:val="dotted" w:sz="4" w:space="1" w:color="808080"/>
        </w:pBdr>
        <w:shd w:val="clear" w:color="auto" w:fill="D0CECE"/>
        <w:spacing w:after="160" w:line="259" w:lineRule="auto"/>
        <w:jc w:val="both"/>
        <w:rPr>
          <w:b/>
          <w:sz w:val="28"/>
          <w:szCs w:val="28"/>
        </w:rPr>
      </w:pPr>
      <w:r w:rsidRPr="00DD6780">
        <w:rPr>
          <w:b/>
          <w:sz w:val="28"/>
          <w:szCs w:val="28"/>
        </w:rPr>
        <w:t xml:space="preserve">A622122 Programsko financiranje javnih visokih učilišta </w:t>
      </w:r>
    </w:p>
    <w:p w14:paraId="1F3746C8" w14:textId="77777777" w:rsidR="00786331" w:rsidRPr="00DD6780" w:rsidRDefault="002B2CC0">
      <w:pPr>
        <w:jc w:val="both"/>
        <w:rPr>
          <w:i/>
        </w:rPr>
      </w:pPr>
      <w:r w:rsidRPr="00DD6780">
        <w:rPr>
          <w:i/>
        </w:rPr>
        <w:t>Zakonske i druge pravne osnove</w:t>
      </w:r>
    </w:p>
    <w:p w14:paraId="1F3746C9"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znanstvenoj djelatnosti i visokom obrazovanju </w:t>
      </w:r>
    </w:p>
    <w:p w14:paraId="1F3746CA" w14:textId="0032E49C" w:rsidR="00786331" w:rsidRPr="00DD6780" w:rsidRDefault="002B2CC0">
      <w:pPr>
        <w:numPr>
          <w:ilvl w:val="0"/>
          <w:numId w:val="2"/>
        </w:numPr>
        <w:pBdr>
          <w:top w:val="nil"/>
          <w:left w:val="nil"/>
          <w:bottom w:val="nil"/>
          <w:right w:val="nil"/>
          <w:between w:val="nil"/>
        </w:pBdr>
        <w:spacing w:line="276" w:lineRule="auto"/>
        <w:jc w:val="both"/>
      </w:pPr>
      <w:r w:rsidRPr="00DD6780">
        <w:t>Odluka o programskom financiranju javnih visokih učilišta u Republici Hrvatskoj u akademskim godinama 20</w:t>
      </w:r>
      <w:r w:rsidR="00501077" w:rsidRPr="00DD6780">
        <w:t>21</w:t>
      </w:r>
      <w:r w:rsidRPr="00DD6780">
        <w:t>./202</w:t>
      </w:r>
      <w:r w:rsidR="00501077" w:rsidRPr="00DD6780">
        <w:t>2</w:t>
      </w:r>
      <w:r w:rsidRPr="00DD6780">
        <w:t>., 202</w:t>
      </w:r>
      <w:r w:rsidR="00501077" w:rsidRPr="00DD6780">
        <w:t>2</w:t>
      </w:r>
      <w:r w:rsidRPr="00DD6780">
        <w:t>./202</w:t>
      </w:r>
      <w:r w:rsidR="00501077" w:rsidRPr="00DD6780">
        <w:t>3</w:t>
      </w:r>
      <w:r w:rsidRPr="00DD6780">
        <w:t>. i 202</w:t>
      </w:r>
      <w:r w:rsidR="00501077" w:rsidRPr="00DD6780">
        <w:t>3</w:t>
      </w:r>
      <w:r w:rsidRPr="00DD6780">
        <w:t>./202</w:t>
      </w:r>
      <w:r w:rsidR="00501077" w:rsidRPr="00DD6780">
        <w:t>4</w:t>
      </w:r>
      <w:r w:rsidRPr="00DD6780">
        <w:t xml:space="preserve">. </w:t>
      </w:r>
    </w:p>
    <w:p w14:paraId="1F3746CB"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osiguravanju kvalitete u znanosti i visokom obrazovanju </w:t>
      </w:r>
    </w:p>
    <w:p w14:paraId="1F3746CC" w14:textId="77777777" w:rsidR="00786331" w:rsidRDefault="00786331">
      <w:pPr>
        <w:jc w:val="both"/>
        <w:rPr>
          <w:i/>
        </w:rPr>
      </w:pPr>
    </w:p>
    <w:tbl>
      <w:tblPr>
        <w:tblStyle w:val="a0"/>
        <w:tblW w:w="5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9"/>
        <w:gridCol w:w="75"/>
        <w:gridCol w:w="1219"/>
        <w:gridCol w:w="1294"/>
        <w:gridCol w:w="1294"/>
      </w:tblGrid>
      <w:tr w:rsidR="00F201C0" w14:paraId="1F3746D5" w14:textId="77777777" w:rsidTr="00F201C0">
        <w:tc>
          <w:tcPr>
            <w:tcW w:w="1519" w:type="dxa"/>
            <w:shd w:val="clear" w:color="auto" w:fill="D0CECE"/>
          </w:tcPr>
          <w:p w14:paraId="1F3746CD" w14:textId="77777777" w:rsidR="00F201C0" w:rsidRDefault="00F201C0" w:rsidP="00F201C0">
            <w:pPr>
              <w:jc w:val="both"/>
            </w:pPr>
          </w:p>
          <w:p w14:paraId="1F3746CE" w14:textId="77777777" w:rsidR="00F201C0" w:rsidRDefault="00F201C0" w:rsidP="00F201C0">
            <w:pPr>
              <w:jc w:val="both"/>
            </w:pPr>
          </w:p>
        </w:tc>
        <w:tc>
          <w:tcPr>
            <w:tcW w:w="1294" w:type="dxa"/>
            <w:gridSpan w:val="2"/>
            <w:shd w:val="clear" w:color="auto" w:fill="D0CECE"/>
            <w:vAlign w:val="center"/>
          </w:tcPr>
          <w:p w14:paraId="1F3746CF" w14:textId="06037416" w:rsidR="00F201C0" w:rsidRDefault="00F201C0" w:rsidP="00F201C0">
            <w:pPr>
              <w:jc w:val="center"/>
            </w:pPr>
            <w:r>
              <w:t>Tekući plan 202</w:t>
            </w:r>
            <w:r w:rsidR="008850CB">
              <w:t>4</w:t>
            </w:r>
            <w:r>
              <w:t>.</w:t>
            </w:r>
          </w:p>
        </w:tc>
        <w:tc>
          <w:tcPr>
            <w:tcW w:w="1294" w:type="dxa"/>
            <w:shd w:val="clear" w:color="auto" w:fill="D0CECE"/>
            <w:vAlign w:val="center"/>
          </w:tcPr>
          <w:p w14:paraId="1F3746D0" w14:textId="2275B502" w:rsidR="00F201C0" w:rsidRDefault="00F201C0" w:rsidP="00F201C0">
            <w:pPr>
              <w:jc w:val="center"/>
            </w:pPr>
            <w:r>
              <w:t>Izvršenje 202</w:t>
            </w:r>
            <w:r w:rsidR="008850CB">
              <w:t>4</w:t>
            </w:r>
            <w:r>
              <w:t>.</w:t>
            </w:r>
          </w:p>
        </w:tc>
        <w:tc>
          <w:tcPr>
            <w:tcW w:w="1294" w:type="dxa"/>
            <w:shd w:val="clear" w:color="auto" w:fill="D0CECE"/>
            <w:vAlign w:val="center"/>
          </w:tcPr>
          <w:p w14:paraId="4FF3DCA1" w14:textId="77777777" w:rsidR="00F201C0" w:rsidRDefault="00F201C0" w:rsidP="00F201C0">
            <w:pPr>
              <w:jc w:val="center"/>
            </w:pPr>
            <w:r>
              <w:t>Indeks</w:t>
            </w:r>
          </w:p>
          <w:p w14:paraId="1F3746D1" w14:textId="5963FB02" w:rsidR="00F201C0" w:rsidRDefault="00F201C0" w:rsidP="00F201C0">
            <w:pPr>
              <w:jc w:val="center"/>
            </w:pPr>
            <w:r>
              <w:t>Izvršenje/Plan.</w:t>
            </w:r>
          </w:p>
        </w:tc>
      </w:tr>
      <w:tr w:rsidR="00BF69B2" w14:paraId="1F3746DE" w14:textId="77777777" w:rsidTr="00253CF1">
        <w:tc>
          <w:tcPr>
            <w:tcW w:w="1594" w:type="dxa"/>
            <w:gridSpan w:val="2"/>
          </w:tcPr>
          <w:p w14:paraId="1F3746D6" w14:textId="77777777" w:rsidR="00BF69B2" w:rsidRDefault="00BF69B2" w:rsidP="00BF69B2">
            <w:r>
              <w:t>A622122</w:t>
            </w:r>
          </w:p>
          <w:p w14:paraId="1F3746D7" w14:textId="77777777" w:rsidR="00BF69B2" w:rsidRDefault="00BF69B2" w:rsidP="00BF69B2">
            <w:r>
              <w:t xml:space="preserve">Programsko financiranje javnih visokih učilišta </w:t>
            </w:r>
          </w:p>
        </w:tc>
        <w:tc>
          <w:tcPr>
            <w:tcW w:w="1219" w:type="dxa"/>
            <w:shd w:val="clear" w:color="auto" w:fill="auto"/>
            <w:vAlign w:val="center"/>
          </w:tcPr>
          <w:p w14:paraId="1F3746D8" w14:textId="3132EB90" w:rsidR="00BF69B2" w:rsidRPr="008850CB" w:rsidRDefault="00BF69B2" w:rsidP="00BF69B2">
            <w:pPr>
              <w:jc w:val="center"/>
              <w:rPr>
                <w:sz w:val="20"/>
                <w:szCs w:val="20"/>
              </w:rPr>
            </w:pPr>
            <w:r>
              <w:rPr>
                <w:rFonts w:ascii="Arial" w:hAnsi="Arial" w:cs="Arial"/>
                <w:b/>
                <w:bCs/>
                <w:sz w:val="20"/>
                <w:szCs w:val="20"/>
              </w:rPr>
              <w:t>962.637</w:t>
            </w:r>
          </w:p>
        </w:tc>
        <w:tc>
          <w:tcPr>
            <w:tcW w:w="1294" w:type="dxa"/>
            <w:vAlign w:val="center"/>
          </w:tcPr>
          <w:p w14:paraId="1F3746D9" w14:textId="207C01AE" w:rsidR="00BF69B2" w:rsidRPr="008850CB" w:rsidRDefault="00BF69B2" w:rsidP="00BF69B2">
            <w:pPr>
              <w:jc w:val="center"/>
              <w:rPr>
                <w:rFonts w:ascii="Arial" w:hAnsi="Arial" w:cs="Arial"/>
                <w:sz w:val="20"/>
                <w:szCs w:val="20"/>
              </w:rPr>
            </w:pPr>
            <w:r>
              <w:rPr>
                <w:rFonts w:ascii="Arial" w:hAnsi="Arial" w:cs="Arial"/>
                <w:b/>
                <w:bCs/>
                <w:sz w:val="20"/>
                <w:szCs w:val="20"/>
              </w:rPr>
              <w:t>307.368</w:t>
            </w:r>
          </w:p>
        </w:tc>
        <w:tc>
          <w:tcPr>
            <w:tcW w:w="1294" w:type="dxa"/>
            <w:vAlign w:val="center"/>
          </w:tcPr>
          <w:p w14:paraId="1F3746DA" w14:textId="06DA8731" w:rsidR="00BF69B2" w:rsidRPr="008850CB" w:rsidRDefault="00BF69B2" w:rsidP="00BF69B2">
            <w:pPr>
              <w:jc w:val="center"/>
              <w:rPr>
                <w:rFonts w:ascii="Arial" w:hAnsi="Arial" w:cs="Arial"/>
                <w:sz w:val="20"/>
                <w:szCs w:val="20"/>
              </w:rPr>
            </w:pPr>
            <w:r>
              <w:rPr>
                <w:rFonts w:ascii="Arial" w:hAnsi="Arial" w:cs="Arial"/>
                <w:b/>
                <w:bCs/>
                <w:sz w:val="20"/>
                <w:szCs w:val="20"/>
              </w:rPr>
              <w:t>32</w:t>
            </w:r>
          </w:p>
        </w:tc>
      </w:tr>
    </w:tbl>
    <w:p w14:paraId="1F3746DF" w14:textId="31975129" w:rsidR="00786331" w:rsidRDefault="00786331">
      <w:pPr>
        <w:jc w:val="both"/>
        <w:rPr>
          <w:i/>
        </w:rPr>
      </w:pPr>
    </w:p>
    <w:p w14:paraId="1514EA34" w14:textId="77777777" w:rsidR="00A30EE1" w:rsidRDefault="00A30EE1">
      <w:pPr>
        <w:jc w:val="both"/>
        <w:rPr>
          <w:i/>
        </w:rPr>
      </w:pPr>
    </w:p>
    <w:p w14:paraId="12349364" w14:textId="77777777" w:rsidR="00A30EE1" w:rsidRDefault="00A30EE1">
      <w:pPr>
        <w:jc w:val="both"/>
        <w:rPr>
          <w:i/>
        </w:rPr>
      </w:pPr>
    </w:p>
    <w:p w14:paraId="5919AD79" w14:textId="77777777" w:rsidR="00A30EE1" w:rsidRDefault="00A30EE1">
      <w:pPr>
        <w:jc w:val="both"/>
        <w:rPr>
          <w:i/>
        </w:rPr>
      </w:pPr>
    </w:p>
    <w:p w14:paraId="1F3746E2" w14:textId="383C588A" w:rsidR="00786331" w:rsidRDefault="00786331">
      <w:pPr>
        <w:jc w:val="both"/>
        <w:rPr>
          <w:i/>
        </w:rPr>
      </w:pPr>
    </w:p>
    <w:p w14:paraId="1F3746E3" w14:textId="77777777" w:rsidR="00786331" w:rsidRPr="000A4AE7" w:rsidRDefault="002B2CC0">
      <w:pPr>
        <w:jc w:val="both"/>
        <w:rPr>
          <w:i/>
        </w:rPr>
      </w:pPr>
      <w:bookmarkStart w:id="1" w:name="_Hlk194231416"/>
      <w:r w:rsidRPr="000A4AE7">
        <w:rPr>
          <w:i/>
        </w:rPr>
        <w:t>Nastavno su prikazani institucijski ciljevi i rezultati koji su predviđeni Programskim ugovorom u predstojećem planskom razdoblju programskog financiranja.</w:t>
      </w:r>
    </w:p>
    <w:p w14:paraId="71E34EE9" w14:textId="3568E5F6" w:rsidR="00F201C0" w:rsidRPr="000A4AE7" w:rsidRDefault="00F201C0">
      <w:pPr>
        <w:jc w:val="both"/>
        <w:rPr>
          <w:i/>
        </w:rPr>
      </w:pPr>
      <w:r w:rsidRPr="000A4AE7">
        <w:rPr>
          <w:i/>
        </w:rPr>
        <w:t>S obzirom na cjelovitu obnovu od potresa</w:t>
      </w:r>
      <w:r w:rsidR="002529DE" w:rsidRPr="000A4AE7">
        <w:rPr>
          <w:i/>
        </w:rPr>
        <w:t xml:space="preserve"> i preseljenje u nove prostore, u 2023. g nisu postignute ciljane vrijednosti.</w:t>
      </w:r>
    </w:p>
    <w:p w14:paraId="1F3746E4" w14:textId="77777777" w:rsidR="00786331" w:rsidRPr="000A4AE7" w:rsidRDefault="00786331">
      <w:pPr>
        <w:jc w:val="both"/>
        <w:rPr>
          <w:i/>
        </w:rPr>
      </w:pPr>
      <w:bookmarkStart w:id="2" w:name="_heading=h.30j0zll" w:colFirst="0" w:colLast="0"/>
      <w:bookmarkEnd w:id="2"/>
    </w:p>
    <w:tbl>
      <w:tblPr>
        <w:tblStyle w:val="a1"/>
        <w:tblW w:w="99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1559"/>
        <w:gridCol w:w="1111"/>
        <w:gridCol w:w="1080"/>
        <w:gridCol w:w="1260"/>
        <w:gridCol w:w="1080"/>
        <w:gridCol w:w="990"/>
        <w:gridCol w:w="990"/>
      </w:tblGrid>
      <w:tr w:rsidR="00786331" w:rsidRPr="000A4AE7" w14:paraId="1F3746ED" w14:textId="77777777" w:rsidTr="000A4AE7">
        <w:tc>
          <w:tcPr>
            <w:tcW w:w="1844" w:type="dxa"/>
            <w:shd w:val="clear" w:color="auto" w:fill="D0CECE"/>
            <w:vAlign w:val="center"/>
          </w:tcPr>
          <w:p w14:paraId="1F3746E5" w14:textId="77777777" w:rsidR="00786331" w:rsidRPr="000A4AE7" w:rsidRDefault="002B2CC0">
            <w:pPr>
              <w:jc w:val="both"/>
            </w:pPr>
            <w:bookmarkStart w:id="3" w:name="_Hlk194232110"/>
            <w:r w:rsidRPr="000A4AE7">
              <w:t>Pokazatelj rezultata</w:t>
            </w:r>
          </w:p>
        </w:tc>
        <w:tc>
          <w:tcPr>
            <w:tcW w:w="1559" w:type="dxa"/>
            <w:shd w:val="clear" w:color="auto" w:fill="D0CECE"/>
            <w:vAlign w:val="center"/>
          </w:tcPr>
          <w:p w14:paraId="1F3746E6" w14:textId="77777777" w:rsidR="00786331" w:rsidRPr="000A4AE7" w:rsidRDefault="002B2CC0">
            <w:pPr>
              <w:jc w:val="both"/>
            </w:pPr>
            <w:r w:rsidRPr="000A4AE7">
              <w:t>Definicija</w:t>
            </w:r>
          </w:p>
        </w:tc>
        <w:tc>
          <w:tcPr>
            <w:tcW w:w="1111" w:type="dxa"/>
            <w:shd w:val="clear" w:color="auto" w:fill="D0CECE"/>
            <w:vAlign w:val="center"/>
          </w:tcPr>
          <w:p w14:paraId="1F3746E7" w14:textId="77777777" w:rsidR="00786331" w:rsidRPr="000A4AE7" w:rsidRDefault="002B2CC0">
            <w:pPr>
              <w:jc w:val="both"/>
            </w:pPr>
            <w:r w:rsidRPr="000A4AE7">
              <w:t>Jedinica</w:t>
            </w:r>
          </w:p>
        </w:tc>
        <w:tc>
          <w:tcPr>
            <w:tcW w:w="1080" w:type="dxa"/>
            <w:shd w:val="clear" w:color="auto" w:fill="D0CECE"/>
            <w:vAlign w:val="center"/>
          </w:tcPr>
          <w:p w14:paraId="1F3746E8" w14:textId="77777777" w:rsidR="00786331" w:rsidRPr="000A4AE7" w:rsidRDefault="002B2CC0">
            <w:pPr>
              <w:jc w:val="both"/>
            </w:pPr>
            <w:r w:rsidRPr="000A4AE7">
              <w:t>Polazna vrijednost</w:t>
            </w:r>
          </w:p>
        </w:tc>
        <w:tc>
          <w:tcPr>
            <w:tcW w:w="1260" w:type="dxa"/>
            <w:shd w:val="clear" w:color="auto" w:fill="D0CECE"/>
            <w:vAlign w:val="center"/>
          </w:tcPr>
          <w:p w14:paraId="1F3746E9" w14:textId="77777777" w:rsidR="00786331" w:rsidRPr="000A4AE7" w:rsidRDefault="002B2CC0">
            <w:pPr>
              <w:jc w:val="both"/>
            </w:pPr>
            <w:r w:rsidRPr="000A4AE7">
              <w:t>Izvor podataka</w:t>
            </w:r>
          </w:p>
        </w:tc>
        <w:tc>
          <w:tcPr>
            <w:tcW w:w="1080" w:type="dxa"/>
            <w:shd w:val="clear" w:color="auto" w:fill="D0CECE"/>
            <w:vAlign w:val="center"/>
          </w:tcPr>
          <w:p w14:paraId="1F3746EA" w14:textId="7B2220F7" w:rsidR="00786331" w:rsidRPr="000A4AE7" w:rsidRDefault="002B2CC0">
            <w:pPr>
              <w:jc w:val="both"/>
            </w:pPr>
            <w:r w:rsidRPr="000A4AE7">
              <w:t>Ciljana vrijednost za 202</w:t>
            </w:r>
            <w:r w:rsidR="00DD60B7" w:rsidRPr="000A4AE7">
              <w:t>4</w:t>
            </w:r>
            <w:r w:rsidRPr="000A4AE7">
              <w:t>.</w:t>
            </w:r>
          </w:p>
        </w:tc>
        <w:tc>
          <w:tcPr>
            <w:tcW w:w="990" w:type="dxa"/>
            <w:shd w:val="clear" w:color="auto" w:fill="D0CECE"/>
          </w:tcPr>
          <w:p w14:paraId="1F3746EB" w14:textId="25339C70" w:rsidR="00786331" w:rsidRPr="000A4AE7" w:rsidRDefault="002B2CC0">
            <w:pPr>
              <w:jc w:val="both"/>
            </w:pPr>
            <w:r w:rsidRPr="000A4AE7">
              <w:t>Ciljana vrijednost za 202</w:t>
            </w:r>
            <w:r w:rsidR="00DD60B7" w:rsidRPr="000A4AE7">
              <w:t>5</w:t>
            </w:r>
            <w:r w:rsidRPr="000A4AE7">
              <w:t>.</w:t>
            </w:r>
          </w:p>
        </w:tc>
        <w:tc>
          <w:tcPr>
            <w:tcW w:w="990" w:type="dxa"/>
            <w:shd w:val="clear" w:color="auto" w:fill="D0CECE"/>
          </w:tcPr>
          <w:p w14:paraId="1F3746EC" w14:textId="0A4FB482" w:rsidR="00786331" w:rsidRPr="000A4AE7" w:rsidRDefault="002B2CC0">
            <w:pPr>
              <w:jc w:val="both"/>
            </w:pPr>
            <w:r w:rsidRPr="000A4AE7">
              <w:t>Ciljana vrijednost za 202</w:t>
            </w:r>
            <w:r w:rsidR="00DD60B7" w:rsidRPr="000A4AE7">
              <w:t>6</w:t>
            </w:r>
            <w:r w:rsidRPr="000A4AE7">
              <w:t>.</w:t>
            </w:r>
          </w:p>
        </w:tc>
      </w:tr>
      <w:tr w:rsidR="006A7017" w:rsidRPr="000A4AE7" w14:paraId="1F3746F6" w14:textId="77777777" w:rsidTr="000A4AE7">
        <w:tc>
          <w:tcPr>
            <w:tcW w:w="1844" w:type="dxa"/>
            <w:tcBorders>
              <w:bottom w:val="single" w:sz="4" w:space="0" w:color="000000"/>
            </w:tcBorders>
            <w:shd w:val="clear" w:color="auto" w:fill="auto"/>
            <w:vAlign w:val="center"/>
          </w:tcPr>
          <w:p w14:paraId="1F3746EE" w14:textId="77777777" w:rsidR="006A7017" w:rsidRPr="000A4AE7" w:rsidRDefault="006A7017" w:rsidP="006A7017">
            <w:pPr>
              <w:jc w:val="both"/>
              <w:rPr>
                <w:i/>
              </w:rPr>
            </w:pPr>
            <w:r w:rsidRPr="000A4AE7">
              <w:rPr>
                <w:i/>
              </w:rPr>
              <w:t>Broj studenata preddiplomskih studija koji su u prethodnoj akademskoj godini stekli minimalno 55 ECTS bodova</w:t>
            </w:r>
          </w:p>
        </w:tc>
        <w:tc>
          <w:tcPr>
            <w:tcW w:w="1559" w:type="dxa"/>
            <w:tcBorders>
              <w:bottom w:val="single" w:sz="4" w:space="0" w:color="000000"/>
            </w:tcBorders>
            <w:shd w:val="clear" w:color="auto" w:fill="auto"/>
            <w:vAlign w:val="center"/>
          </w:tcPr>
          <w:p w14:paraId="1F3746EF" w14:textId="77777777" w:rsidR="006A7017" w:rsidRPr="000A4AE7" w:rsidRDefault="006A7017" w:rsidP="006A7017">
            <w:pPr>
              <w:rPr>
                <w:i/>
              </w:rPr>
            </w:pPr>
            <w:r w:rsidRPr="000A4AE7">
              <w:rPr>
                <w:i/>
              </w:rPr>
              <w:t>Uspješnost studiranja na preddiplomskim studijima</w:t>
            </w:r>
          </w:p>
        </w:tc>
        <w:tc>
          <w:tcPr>
            <w:tcW w:w="1111" w:type="dxa"/>
            <w:tcBorders>
              <w:bottom w:val="single" w:sz="4" w:space="0" w:color="000000"/>
            </w:tcBorders>
            <w:shd w:val="clear" w:color="auto" w:fill="auto"/>
            <w:vAlign w:val="center"/>
          </w:tcPr>
          <w:p w14:paraId="1F3746F0" w14:textId="77777777" w:rsidR="006A7017" w:rsidRPr="000A4AE7" w:rsidRDefault="006A7017" w:rsidP="006A7017">
            <w:pPr>
              <w:jc w:val="both"/>
              <w:rPr>
                <w:i/>
              </w:rPr>
            </w:pPr>
            <w:r w:rsidRPr="000A4AE7">
              <w:rPr>
                <w:i/>
              </w:rPr>
              <w:t>broj osoba</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46F1" w14:textId="443D3CA3" w:rsidR="006A7017" w:rsidRPr="000A4AE7" w:rsidRDefault="006A7017" w:rsidP="00DD60B7">
            <w:pPr>
              <w:jc w:val="center"/>
              <w:rPr>
                <w:i/>
              </w:rPr>
            </w:pPr>
            <w:r w:rsidRPr="000A4AE7">
              <w:rPr>
                <w:i/>
              </w:rPr>
              <w:t>333</w:t>
            </w:r>
            <w:r w:rsidR="00DD60B7" w:rsidRPr="000A4AE7">
              <w:rPr>
                <w:i/>
              </w:rPr>
              <w:t>*</w:t>
            </w:r>
          </w:p>
        </w:tc>
        <w:tc>
          <w:tcPr>
            <w:tcW w:w="1260" w:type="dxa"/>
            <w:tcBorders>
              <w:bottom w:val="single" w:sz="4" w:space="0" w:color="000000"/>
            </w:tcBorders>
            <w:shd w:val="clear" w:color="auto" w:fill="auto"/>
            <w:vAlign w:val="center"/>
          </w:tcPr>
          <w:p w14:paraId="1F3746F2" w14:textId="77777777" w:rsidR="006A7017" w:rsidRPr="000A4AE7" w:rsidRDefault="006A7017" w:rsidP="006A7017">
            <w:pPr>
              <w:jc w:val="both"/>
              <w:rPr>
                <w:i/>
              </w:rPr>
            </w:pPr>
            <w:r w:rsidRPr="000A4AE7">
              <w:rPr>
                <w:i/>
              </w:rPr>
              <w:t>Studentska služba</w:t>
            </w:r>
          </w:p>
        </w:tc>
        <w:tc>
          <w:tcPr>
            <w:tcW w:w="1080" w:type="dxa"/>
            <w:tcBorders>
              <w:bottom w:val="single" w:sz="4" w:space="0" w:color="000000"/>
            </w:tcBorders>
            <w:shd w:val="clear" w:color="auto" w:fill="auto"/>
            <w:vAlign w:val="center"/>
          </w:tcPr>
          <w:p w14:paraId="1F3746F3" w14:textId="36AC16D5" w:rsidR="006A7017" w:rsidRPr="000A4AE7" w:rsidRDefault="006A7017" w:rsidP="006A7017">
            <w:pPr>
              <w:jc w:val="both"/>
              <w:rPr>
                <w:i/>
              </w:rPr>
            </w:pPr>
            <w:r w:rsidRPr="000A4AE7">
              <w:rPr>
                <w:i/>
              </w:rPr>
              <w:t>3</w:t>
            </w:r>
            <w:r w:rsidR="00DD60B7" w:rsidRPr="000A4AE7">
              <w:rPr>
                <w:i/>
              </w:rPr>
              <w:t>35</w:t>
            </w:r>
          </w:p>
        </w:tc>
        <w:tc>
          <w:tcPr>
            <w:tcW w:w="990" w:type="dxa"/>
            <w:tcBorders>
              <w:bottom w:val="single" w:sz="4" w:space="0" w:color="000000"/>
            </w:tcBorders>
            <w:shd w:val="clear" w:color="auto" w:fill="auto"/>
            <w:vAlign w:val="center"/>
          </w:tcPr>
          <w:p w14:paraId="1F3746F4" w14:textId="7547964C" w:rsidR="006A7017" w:rsidRPr="000A4AE7" w:rsidRDefault="00DD60B7" w:rsidP="006A7017">
            <w:pPr>
              <w:jc w:val="both"/>
              <w:rPr>
                <w:i/>
              </w:rPr>
            </w:pPr>
            <w:r w:rsidRPr="000A4AE7">
              <w:rPr>
                <w:i/>
              </w:rPr>
              <w:t>340</w:t>
            </w:r>
          </w:p>
        </w:tc>
        <w:tc>
          <w:tcPr>
            <w:tcW w:w="990" w:type="dxa"/>
            <w:tcBorders>
              <w:bottom w:val="single" w:sz="4" w:space="0" w:color="000000"/>
            </w:tcBorders>
            <w:shd w:val="clear" w:color="auto" w:fill="auto"/>
            <w:vAlign w:val="center"/>
          </w:tcPr>
          <w:p w14:paraId="1F3746F5" w14:textId="3EFD4B74" w:rsidR="006A7017" w:rsidRPr="000A4AE7" w:rsidRDefault="006A7017" w:rsidP="006A7017">
            <w:pPr>
              <w:jc w:val="both"/>
              <w:rPr>
                <w:i/>
              </w:rPr>
            </w:pPr>
            <w:r w:rsidRPr="000A4AE7">
              <w:rPr>
                <w:i/>
              </w:rPr>
              <w:t>3</w:t>
            </w:r>
            <w:r w:rsidR="00DD60B7" w:rsidRPr="000A4AE7">
              <w:rPr>
                <w:i/>
              </w:rPr>
              <w:t>45</w:t>
            </w:r>
          </w:p>
        </w:tc>
      </w:tr>
      <w:tr w:rsidR="006A7017" w:rsidRPr="000A4AE7" w14:paraId="1F3746FF" w14:textId="77777777" w:rsidTr="000A4AE7">
        <w:tc>
          <w:tcPr>
            <w:tcW w:w="1844" w:type="dxa"/>
            <w:tcBorders>
              <w:bottom w:val="single" w:sz="4" w:space="0" w:color="000000"/>
            </w:tcBorders>
            <w:shd w:val="clear" w:color="auto" w:fill="auto"/>
            <w:vAlign w:val="center"/>
          </w:tcPr>
          <w:p w14:paraId="1F3746F7" w14:textId="77777777" w:rsidR="006A7017" w:rsidRPr="000A4AE7" w:rsidRDefault="006A7017" w:rsidP="006A7017">
            <w:pPr>
              <w:jc w:val="both"/>
              <w:rPr>
                <w:i/>
              </w:rPr>
            </w:pPr>
            <w:r w:rsidRPr="000A4AE7">
              <w:rPr>
                <w:i/>
              </w:rPr>
              <w:t>Broj studenata diplomskih studija koji su u prethodnoj akademskoj godini stekli minimalno 55 ECTS bodova</w:t>
            </w:r>
          </w:p>
        </w:tc>
        <w:tc>
          <w:tcPr>
            <w:tcW w:w="1559" w:type="dxa"/>
            <w:tcBorders>
              <w:bottom w:val="single" w:sz="4" w:space="0" w:color="000000"/>
            </w:tcBorders>
            <w:shd w:val="clear" w:color="auto" w:fill="auto"/>
            <w:vAlign w:val="center"/>
          </w:tcPr>
          <w:p w14:paraId="1F3746F8" w14:textId="77777777" w:rsidR="006A7017" w:rsidRPr="000A4AE7" w:rsidRDefault="006A7017" w:rsidP="006A7017">
            <w:pPr>
              <w:rPr>
                <w:i/>
              </w:rPr>
            </w:pPr>
            <w:r w:rsidRPr="000A4AE7">
              <w:rPr>
                <w:i/>
              </w:rPr>
              <w:t>Uspješnost studiranja na diplomskim studijima</w:t>
            </w:r>
          </w:p>
        </w:tc>
        <w:tc>
          <w:tcPr>
            <w:tcW w:w="1111" w:type="dxa"/>
            <w:tcBorders>
              <w:bottom w:val="single" w:sz="4" w:space="0" w:color="000000"/>
            </w:tcBorders>
            <w:shd w:val="clear" w:color="auto" w:fill="auto"/>
            <w:vAlign w:val="center"/>
          </w:tcPr>
          <w:p w14:paraId="1F3746F9" w14:textId="77777777" w:rsidR="006A7017" w:rsidRPr="000A4AE7" w:rsidRDefault="006A7017" w:rsidP="006A7017">
            <w:pPr>
              <w:jc w:val="both"/>
              <w:rPr>
                <w:i/>
              </w:rPr>
            </w:pPr>
            <w:r w:rsidRPr="000A4AE7">
              <w:rPr>
                <w:i/>
              </w:rPr>
              <w:t>broj osoba</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46FA" w14:textId="7C4C20B0" w:rsidR="006A7017" w:rsidRPr="000A4AE7" w:rsidRDefault="006A7017" w:rsidP="00DD60B7">
            <w:pPr>
              <w:jc w:val="center"/>
              <w:rPr>
                <w:i/>
              </w:rPr>
            </w:pPr>
            <w:r w:rsidRPr="000A4AE7">
              <w:rPr>
                <w:i/>
              </w:rPr>
              <w:t>212</w:t>
            </w:r>
            <w:r w:rsidR="00DD60B7" w:rsidRPr="000A4AE7">
              <w:rPr>
                <w:i/>
              </w:rPr>
              <w:t>*</w:t>
            </w:r>
          </w:p>
        </w:tc>
        <w:tc>
          <w:tcPr>
            <w:tcW w:w="1260" w:type="dxa"/>
            <w:tcBorders>
              <w:bottom w:val="single" w:sz="4" w:space="0" w:color="000000"/>
            </w:tcBorders>
            <w:shd w:val="clear" w:color="auto" w:fill="auto"/>
            <w:vAlign w:val="center"/>
          </w:tcPr>
          <w:p w14:paraId="1F3746FB" w14:textId="77777777" w:rsidR="006A7017" w:rsidRPr="000A4AE7" w:rsidRDefault="006A7017" w:rsidP="006A7017">
            <w:pPr>
              <w:jc w:val="both"/>
              <w:rPr>
                <w:i/>
              </w:rPr>
            </w:pPr>
            <w:r w:rsidRPr="000A4AE7">
              <w:rPr>
                <w:i/>
              </w:rPr>
              <w:t>Studentska služba</w:t>
            </w:r>
          </w:p>
        </w:tc>
        <w:tc>
          <w:tcPr>
            <w:tcW w:w="1080" w:type="dxa"/>
            <w:tcBorders>
              <w:bottom w:val="single" w:sz="4" w:space="0" w:color="000000"/>
            </w:tcBorders>
            <w:shd w:val="clear" w:color="auto" w:fill="auto"/>
            <w:vAlign w:val="center"/>
          </w:tcPr>
          <w:p w14:paraId="1F3746FC" w14:textId="1861DB01" w:rsidR="006A7017" w:rsidRPr="000A4AE7" w:rsidRDefault="00DD60B7" w:rsidP="006A7017">
            <w:pPr>
              <w:jc w:val="both"/>
              <w:rPr>
                <w:i/>
              </w:rPr>
            </w:pPr>
            <w:r w:rsidRPr="000A4AE7">
              <w:rPr>
                <w:i/>
              </w:rPr>
              <w:t>215</w:t>
            </w:r>
          </w:p>
        </w:tc>
        <w:tc>
          <w:tcPr>
            <w:tcW w:w="990" w:type="dxa"/>
            <w:tcBorders>
              <w:bottom w:val="single" w:sz="4" w:space="0" w:color="000000"/>
            </w:tcBorders>
            <w:shd w:val="clear" w:color="auto" w:fill="auto"/>
            <w:vAlign w:val="center"/>
          </w:tcPr>
          <w:p w14:paraId="1F3746FD" w14:textId="45EC5117" w:rsidR="006A7017" w:rsidRPr="000A4AE7" w:rsidRDefault="00DD60B7" w:rsidP="006A7017">
            <w:pPr>
              <w:jc w:val="both"/>
              <w:rPr>
                <w:i/>
              </w:rPr>
            </w:pPr>
            <w:r w:rsidRPr="000A4AE7">
              <w:rPr>
                <w:i/>
              </w:rPr>
              <w:t>220</w:t>
            </w:r>
          </w:p>
        </w:tc>
        <w:tc>
          <w:tcPr>
            <w:tcW w:w="990" w:type="dxa"/>
            <w:tcBorders>
              <w:bottom w:val="single" w:sz="4" w:space="0" w:color="000000"/>
            </w:tcBorders>
            <w:shd w:val="clear" w:color="auto" w:fill="auto"/>
            <w:vAlign w:val="center"/>
          </w:tcPr>
          <w:p w14:paraId="1F3746FE" w14:textId="42DE1D69" w:rsidR="006A7017" w:rsidRPr="000A4AE7" w:rsidRDefault="00DD60B7" w:rsidP="006A7017">
            <w:pPr>
              <w:jc w:val="both"/>
              <w:rPr>
                <w:i/>
              </w:rPr>
            </w:pPr>
            <w:r w:rsidRPr="000A4AE7">
              <w:rPr>
                <w:i/>
              </w:rPr>
              <w:t>225</w:t>
            </w:r>
          </w:p>
        </w:tc>
      </w:tr>
      <w:tr w:rsidR="006A7017" w:rsidRPr="000A4AE7" w14:paraId="1F374708" w14:textId="77777777" w:rsidTr="000A4AE7">
        <w:tc>
          <w:tcPr>
            <w:tcW w:w="1844" w:type="dxa"/>
            <w:tcBorders>
              <w:bottom w:val="single" w:sz="4" w:space="0" w:color="000000"/>
            </w:tcBorders>
            <w:shd w:val="clear" w:color="auto" w:fill="auto"/>
            <w:vAlign w:val="center"/>
          </w:tcPr>
          <w:p w14:paraId="1F374700" w14:textId="77777777" w:rsidR="006A7017" w:rsidRPr="000A4AE7" w:rsidRDefault="006A7017" w:rsidP="006A7017">
            <w:pPr>
              <w:jc w:val="both"/>
              <w:rPr>
                <w:i/>
              </w:rPr>
            </w:pPr>
            <w:r w:rsidRPr="000A4AE7">
              <w:rPr>
                <w:i/>
              </w:rPr>
              <w:t>Omjer broja završenih studenata u akademskoj godini i broja studenata preddiplomskih studija upisanih u prvu godinu te akademske godine</w:t>
            </w:r>
          </w:p>
        </w:tc>
        <w:tc>
          <w:tcPr>
            <w:tcW w:w="1559" w:type="dxa"/>
            <w:tcBorders>
              <w:bottom w:val="single" w:sz="4" w:space="0" w:color="000000"/>
            </w:tcBorders>
            <w:shd w:val="clear" w:color="auto" w:fill="auto"/>
            <w:vAlign w:val="center"/>
          </w:tcPr>
          <w:p w14:paraId="1F374701" w14:textId="77777777" w:rsidR="006A7017" w:rsidRPr="000A4AE7" w:rsidRDefault="006A7017" w:rsidP="006A7017">
            <w:pPr>
              <w:rPr>
                <w:i/>
              </w:rPr>
            </w:pPr>
            <w:r w:rsidRPr="000A4AE7">
              <w:rPr>
                <w:i/>
              </w:rPr>
              <w:t>Efikasnost studiranja na preddiplomskim studijima</w:t>
            </w:r>
          </w:p>
        </w:tc>
        <w:tc>
          <w:tcPr>
            <w:tcW w:w="1111" w:type="dxa"/>
            <w:tcBorders>
              <w:bottom w:val="single" w:sz="4" w:space="0" w:color="000000"/>
            </w:tcBorders>
            <w:shd w:val="clear" w:color="auto" w:fill="auto"/>
            <w:vAlign w:val="center"/>
          </w:tcPr>
          <w:p w14:paraId="1F374702" w14:textId="77777777" w:rsidR="006A7017" w:rsidRPr="000A4AE7" w:rsidRDefault="006A7017" w:rsidP="006A7017">
            <w:pPr>
              <w:jc w:val="both"/>
              <w:rPr>
                <w:i/>
              </w:rPr>
            </w:pPr>
            <w:r w:rsidRPr="000A4AE7">
              <w:rPr>
                <w:i/>
              </w:rPr>
              <w:t>postotak</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4703" w14:textId="33E8F534" w:rsidR="006A7017" w:rsidRPr="000A4AE7" w:rsidRDefault="006A7017" w:rsidP="00DD60B7">
            <w:pPr>
              <w:jc w:val="center"/>
              <w:rPr>
                <w:i/>
              </w:rPr>
            </w:pPr>
            <w:r w:rsidRPr="000A4AE7">
              <w:rPr>
                <w:i/>
              </w:rPr>
              <w:t>52,1%*</w:t>
            </w:r>
          </w:p>
        </w:tc>
        <w:tc>
          <w:tcPr>
            <w:tcW w:w="1260" w:type="dxa"/>
            <w:tcBorders>
              <w:bottom w:val="single" w:sz="4" w:space="0" w:color="000000"/>
            </w:tcBorders>
            <w:shd w:val="clear" w:color="auto" w:fill="auto"/>
            <w:vAlign w:val="center"/>
          </w:tcPr>
          <w:p w14:paraId="1F374704" w14:textId="77777777" w:rsidR="006A7017" w:rsidRPr="000A4AE7" w:rsidRDefault="006A7017" w:rsidP="006A7017">
            <w:pPr>
              <w:jc w:val="both"/>
              <w:rPr>
                <w:i/>
              </w:rPr>
            </w:pPr>
            <w:r w:rsidRPr="000A4AE7">
              <w:rPr>
                <w:i/>
              </w:rPr>
              <w:t>Studentska služba</w:t>
            </w:r>
          </w:p>
        </w:tc>
        <w:tc>
          <w:tcPr>
            <w:tcW w:w="1080" w:type="dxa"/>
            <w:tcBorders>
              <w:bottom w:val="single" w:sz="4" w:space="0" w:color="000000"/>
            </w:tcBorders>
            <w:shd w:val="clear" w:color="auto" w:fill="auto"/>
            <w:vAlign w:val="center"/>
          </w:tcPr>
          <w:p w14:paraId="1F374705" w14:textId="4CD1B4DC" w:rsidR="006A7017" w:rsidRPr="000A4AE7" w:rsidRDefault="00DD60B7" w:rsidP="006A7017">
            <w:pPr>
              <w:jc w:val="both"/>
              <w:rPr>
                <w:i/>
              </w:rPr>
            </w:pPr>
            <w:r w:rsidRPr="000A4AE7">
              <w:rPr>
                <w:i/>
              </w:rPr>
              <w:t>53</w:t>
            </w:r>
            <w:r w:rsidR="006A7017" w:rsidRPr="000A4AE7">
              <w:rPr>
                <w:i/>
              </w:rPr>
              <w:t>%</w:t>
            </w:r>
          </w:p>
        </w:tc>
        <w:tc>
          <w:tcPr>
            <w:tcW w:w="990" w:type="dxa"/>
            <w:tcBorders>
              <w:bottom w:val="single" w:sz="4" w:space="0" w:color="000000"/>
            </w:tcBorders>
            <w:shd w:val="clear" w:color="auto" w:fill="auto"/>
            <w:vAlign w:val="center"/>
          </w:tcPr>
          <w:p w14:paraId="1F374706" w14:textId="38AC9100" w:rsidR="006A7017" w:rsidRPr="000A4AE7" w:rsidRDefault="00DD60B7" w:rsidP="006A7017">
            <w:pPr>
              <w:jc w:val="both"/>
              <w:rPr>
                <w:i/>
              </w:rPr>
            </w:pPr>
            <w:r w:rsidRPr="000A4AE7">
              <w:rPr>
                <w:i/>
              </w:rPr>
              <w:t>5</w:t>
            </w:r>
            <w:r w:rsidR="006A7017" w:rsidRPr="000A4AE7">
              <w:rPr>
                <w:i/>
              </w:rPr>
              <w:t>4%</w:t>
            </w:r>
          </w:p>
        </w:tc>
        <w:tc>
          <w:tcPr>
            <w:tcW w:w="990" w:type="dxa"/>
            <w:tcBorders>
              <w:bottom w:val="single" w:sz="4" w:space="0" w:color="000000"/>
            </w:tcBorders>
            <w:shd w:val="clear" w:color="auto" w:fill="auto"/>
            <w:vAlign w:val="center"/>
          </w:tcPr>
          <w:p w14:paraId="1F374707" w14:textId="67221E8A" w:rsidR="006A7017" w:rsidRPr="000A4AE7" w:rsidRDefault="00DD60B7" w:rsidP="006A7017">
            <w:pPr>
              <w:jc w:val="both"/>
              <w:rPr>
                <w:i/>
              </w:rPr>
            </w:pPr>
            <w:r w:rsidRPr="000A4AE7">
              <w:rPr>
                <w:i/>
              </w:rPr>
              <w:t>55</w:t>
            </w:r>
            <w:r w:rsidR="006A7017" w:rsidRPr="000A4AE7">
              <w:rPr>
                <w:i/>
              </w:rPr>
              <w:t>%</w:t>
            </w:r>
          </w:p>
        </w:tc>
      </w:tr>
      <w:tr w:rsidR="006A7017" w:rsidRPr="000A4AE7" w14:paraId="1F374711" w14:textId="77777777" w:rsidTr="000A4AE7">
        <w:tc>
          <w:tcPr>
            <w:tcW w:w="1844" w:type="dxa"/>
            <w:tcBorders>
              <w:bottom w:val="single" w:sz="4" w:space="0" w:color="000000"/>
            </w:tcBorders>
            <w:shd w:val="clear" w:color="auto" w:fill="auto"/>
            <w:tcMar>
              <w:left w:w="108" w:type="dxa"/>
              <w:right w:w="108" w:type="dxa"/>
            </w:tcMar>
            <w:vAlign w:val="center"/>
          </w:tcPr>
          <w:p w14:paraId="1F374709" w14:textId="77777777" w:rsidR="006A7017" w:rsidRPr="000A4AE7" w:rsidRDefault="006A7017" w:rsidP="006A7017">
            <w:pPr>
              <w:jc w:val="both"/>
            </w:pPr>
            <w:r w:rsidRPr="000A4AE7">
              <w:rPr>
                <w:i/>
              </w:rPr>
              <w:t>Omjer broja završenih studenata u akademskoj godini i broja studenata diplomskih studija upisanih u prvu godinu te akademske godine</w:t>
            </w:r>
          </w:p>
        </w:tc>
        <w:tc>
          <w:tcPr>
            <w:tcW w:w="1559" w:type="dxa"/>
            <w:tcBorders>
              <w:bottom w:val="single" w:sz="4" w:space="0" w:color="000000"/>
            </w:tcBorders>
            <w:shd w:val="clear" w:color="auto" w:fill="auto"/>
            <w:tcMar>
              <w:left w:w="108" w:type="dxa"/>
              <w:right w:w="108" w:type="dxa"/>
            </w:tcMar>
            <w:vAlign w:val="center"/>
          </w:tcPr>
          <w:p w14:paraId="1F37470A" w14:textId="77777777" w:rsidR="006A7017" w:rsidRPr="000A4AE7" w:rsidRDefault="006A7017" w:rsidP="006A7017">
            <w:r w:rsidRPr="000A4AE7">
              <w:rPr>
                <w:i/>
              </w:rPr>
              <w:t>Efikasnost studiranja na diplomskim studijima</w:t>
            </w:r>
          </w:p>
        </w:tc>
        <w:tc>
          <w:tcPr>
            <w:tcW w:w="1111" w:type="dxa"/>
            <w:tcBorders>
              <w:bottom w:val="single" w:sz="4" w:space="0" w:color="000000"/>
            </w:tcBorders>
            <w:shd w:val="clear" w:color="auto" w:fill="auto"/>
            <w:tcMar>
              <w:left w:w="108" w:type="dxa"/>
              <w:right w:w="108" w:type="dxa"/>
            </w:tcMar>
            <w:vAlign w:val="center"/>
          </w:tcPr>
          <w:p w14:paraId="1F37470B" w14:textId="77777777" w:rsidR="006A7017" w:rsidRPr="000A4AE7" w:rsidRDefault="006A7017" w:rsidP="006A7017">
            <w:pPr>
              <w:jc w:val="both"/>
            </w:pPr>
            <w:r w:rsidRPr="000A4AE7">
              <w:rPr>
                <w:i/>
              </w:rPr>
              <w:t>postotak</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37470C" w14:textId="0C45630C" w:rsidR="006A7017" w:rsidRPr="000A4AE7" w:rsidRDefault="006A7017" w:rsidP="00DD60B7">
            <w:pPr>
              <w:jc w:val="center"/>
            </w:pPr>
            <w:r w:rsidRPr="000A4AE7">
              <w:rPr>
                <w:i/>
              </w:rPr>
              <w:t>82,7%*</w:t>
            </w:r>
          </w:p>
        </w:tc>
        <w:tc>
          <w:tcPr>
            <w:tcW w:w="1260" w:type="dxa"/>
            <w:tcBorders>
              <w:bottom w:val="single" w:sz="4" w:space="0" w:color="000000"/>
            </w:tcBorders>
            <w:shd w:val="clear" w:color="auto" w:fill="auto"/>
            <w:tcMar>
              <w:left w:w="108" w:type="dxa"/>
              <w:right w:w="108" w:type="dxa"/>
            </w:tcMar>
            <w:vAlign w:val="center"/>
          </w:tcPr>
          <w:p w14:paraId="1F37470D" w14:textId="77777777" w:rsidR="006A7017" w:rsidRPr="000A4AE7" w:rsidRDefault="006A7017" w:rsidP="006A7017">
            <w:pPr>
              <w:jc w:val="both"/>
            </w:pPr>
            <w:r w:rsidRPr="000A4AE7">
              <w:rPr>
                <w:i/>
              </w:rPr>
              <w:t>Studentska služba</w:t>
            </w:r>
          </w:p>
        </w:tc>
        <w:tc>
          <w:tcPr>
            <w:tcW w:w="1080" w:type="dxa"/>
            <w:tcBorders>
              <w:bottom w:val="single" w:sz="4" w:space="0" w:color="000000"/>
            </w:tcBorders>
            <w:shd w:val="clear" w:color="auto" w:fill="auto"/>
            <w:tcMar>
              <w:left w:w="108" w:type="dxa"/>
              <w:right w:w="108" w:type="dxa"/>
            </w:tcMar>
            <w:vAlign w:val="center"/>
          </w:tcPr>
          <w:p w14:paraId="1F37470E" w14:textId="77777777" w:rsidR="006A7017" w:rsidRPr="000A4AE7" w:rsidRDefault="006A7017" w:rsidP="006A7017">
            <w:pPr>
              <w:jc w:val="both"/>
            </w:pPr>
            <w:r w:rsidRPr="000A4AE7">
              <w:rPr>
                <w:i/>
              </w:rPr>
              <w:t>84%</w:t>
            </w:r>
          </w:p>
        </w:tc>
        <w:tc>
          <w:tcPr>
            <w:tcW w:w="990" w:type="dxa"/>
            <w:tcBorders>
              <w:bottom w:val="single" w:sz="4" w:space="0" w:color="000000"/>
            </w:tcBorders>
            <w:shd w:val="clear" w:color="auto" w:fill="auto"/>
            <w:tcMar>
              <w:left w:w="108" w:type="dxa"/>
              <w:right w:w="108" w:type="dxa"/>
            </w:tcMar>
            <w:vAlign w:val="center"/>
          </w:tcPr>
          <w:p w14:paraId="1F37470F" w14:textId="77777777" w:rsidR="006A7017" w:rsidRPr="000A4AE7" w:rsidRDefault="006A7017" w:rsidP="006A7017">
            <w:pPr>
              <w:jc w:val="both"/>
            </w:pPr>
            <w:r w:rsidRPr="000A4AE7">
              <w:rPr>
                <w:i/>
              </w:rPr>
              <w:t>85%</w:t>
            </w:r>
          </w:p>
        </w:tc>
        <w:tc>
          <w:tcPr>
            <w:tcW w:w="990" w:type="dxa"/>
            <w:tcBorders>
              <w:bottom w:val="single" w:sz="4" w:space="0" w:color="000000"/>
            </w:tcBorders>
            <w:shd w:val="clear" w:color="auto" w:fill="auto"/>
            <w:tcMar>
              <w:left w:w="108" w:type="dxa"/>
              <w:right w:w="108" w:type="dxa"/>
            </w:tcMar>
            <w:vAlign w:val="center"/>
          </w:tcPr>
          <w:p w14:paraId="1F374710" w14:textId="77777777" w:rsidR="006A7017" w:rsidRPr="000A4AE7" w:rsidRDefault="006A7017" w:rsidP="006A7017">
            <w:pPr>
              <w:jc w:val="both"/>
            </w:pPr>
            <w:r w:rsidRPr="000A4AE7">
              <w:rPr>
                <w:i/>
              </w:rPr>
              <w:t>86%</w:t>
            </w:r>
          </w:p>
        </w:tc>
      </w:tr>
      <w:tr w:rsidR="00786331" w:rsidRPr="00253CF1" w14:paraId="1F37471A" w14:textId="77777777" w:rsidTr="00BF69B2">
        <w:trPr>
          <w:trHeight w:val="557"/>
        </w:trPr>
        <w:tc>
          <w:tcPr>
            <w:tcW w:w="1844" w:type="dxa"/>
            <w:tcMar>
              <w:left w:w="108" w:type="dxa"/>
              <w:right w:w="108" w:type="dxa"/>
            </w:tcMar>
            <w:vAlign w:val="center"/>
          </w:tcPr>
          <w:p w14:paraId="1F374712" w14:textId="77777777" w:rsidR="00786331" w:rsidRPr="000A4AE7" w:rsidRDefault="002B2CC0">
            <w:pPr>
              <w:jc w:val="both"/>
            </w:pPr>
            <w:r w:rsidRPr="000A4AE7">
              <w:rPr>
                <w:i/>
              </w:rPr>
              <w:t>Broj radova objavljenih u časopisima uvedenim u bazi Web of Science (objavljenih tijekom jedne godine)</w:t>
            </w:r>
          </w:p>
        </w:tc>
        <w:tc>
          <w:tcPr>
            <w:tcW w:w="1559" w:type="dxa"/>
            <w:tcMar>
              <w:left w:w="108" w:type="dxa"/>
              <w:right w:w="108" w:type="dxa"/>
            </w:tcMar>
            <w:vAlign w:val="center"/>
          </w:tcPr>
          <w:p w14:paraId="1F374713" w14:textId="77777777" w:rsidR="00786331" w:rsidRPr="000A4AE7" w:rsidRDefault="002B2CC0" w:rsidP="00944CD4">
            <w:r w:rsidRPr="000A4AE7">
              <w:rPr>
                <w:i/>
              </w:rPr>
              <w:t>Znanstvena produktivnosti</w:t>
            </w:r>
          </w:p>
        </w:tc>
        <w:tc>
          <w:tcPr>
            <w:tcW w:w="1111" w:type="dxa"/>
            <w:tcMar>
              <w:left w:w="108" w:type="dxa"/>
              <w:right w:w="108" w:type="dxa"/>
            </w:tcMar>
            <w:vAlign w:val="center"/>
          </w:tcPr>
          <w:p w14:paraId="1F374714" w14:textId="77777777" w:rsidR="00786331" w:rsidRPr="000A4AE7" w:rsidRDefault="002B2CC0">
            <w:pPr>
              <w:jc w:val="both"/>
            </w:pPr>
            <w:r w:rsidRPr="000A4AE7">
              <w:rPr>
                <w:i/>
              </w:rPr>
              <w:t>broj radova</w:t>
            </w:r>
          </w:p>
        </w:tc>
        <w:tc>
          <w:tcPr>
            <w:tcW w:w="1080" w:type="dxa"/>
            <w:tcMar>
              <w:left w:w="108" w:type="dxa"/>
              <w:right w:w="108" w:type="dxa"/>
            </w:tcMar>
            <w:vAlign w:val="center"/>
          </w:tcPr>
          <w:p w14:paraId="1F374715" w14:textId="43E3F071" w:rsidR="00786331" w:rsidRPr="000A4AE7" w:rsidRDefault="000A4AE7">
            <w:pPr>
              <w:jc w:val="both"/>
            </w:pPr>
            <w:r>
              <w:rPr>
                <w:i/>
              </w:rPr>
              <w:t>186</w:t>
            </w:r>
            <w:r w:rsidR="002B2CC0" w:rsidRPr="000A4AE7">
              <w:rPr>
                <w:i/>
              </w:rPr>
              <w:t>**</w:t>
            </w:r>
          </w:p>
        </w:tc>
        <w:tc>
          <w:tcPr>
            <w:tcW w:w="1260" w:type="dxa"/>
            <w:tcMar>
              <w:left w:w="108" w:type="dxa"/>
              <w:right w:w="108" w:type="dxa"/>
            </w:tcMar>
            <w:vAlign w:val="center"/>
          </w:tcPr>
          <w:p w14:paraId="1F374716" w14:textId="77777777" w:rsidR="00786331" w:rsidRPr="000A4AE7" w:rsidRDefault="002B2CC0">
            <w:pPr>
              <w:jc w:val="both"/>
            </w:pPr>
            <w:r w:rsidRPr="000A4AE7">
              <w:rPr>
                <w:i/>
              </w:rPr>
              <w:t>Knjižnica</w:t>
            </w:r>
          </w:p>
        </w:tc>
        <w:tc>
          <w:tcPr>
            <w:tcW w:w="1080" w:type="dxa"/>
            <w:tcMar>
              <w:left w:w="108" w:type="dxa"/>
              <w:right w:w="108" w:type="dxa"/>
            </w:tcMar>
            <w:vAlign w:val="center"/>
          </w:tcPr>
          <w:p w14:paraId="1F374717" w14:textId="77777777" w:rsidR="00786331" w:rsidRPr="000A4AE7" w:rsidRDefault="002B2CC0">
            <w:pPr>
              <w:jc w:val="both"/>
            </w:pPr>
            <w:r w:rsidRPr="000A4AE7">
              <w:rPr>
                <w:i/>
              </w:rPr>
              <w:t>190</w:t>
            </w:r>
          </w:p>
        </w:tc>
        <w:tc>
          <w:tcPr>
            <w:tcW w:w="990" w:type="dxa"/>
            <w:tcMar>
              <w:left w:w="108" w:type="dxa"/>
              <w:right w:w="108" w:type="dxa"/>
            </w:tcMar>
            <w:vAlign w:val="center"/>
          </w:tcPr>
          <w:p w14:paraId="1F374718" w14:textId="77777777" w:rsidR="00786331" w:rsidRPr="000A4AE7" w:rsidRDefault="002B2CC0">
            <w:pPr>
              <w:jc w:val="both"/>
            </w:pPr>
            <w:r w:rsidRPr="000A4AE7">
              <w:rPr>
                <w:i/>
              </w:rPr>
              <w:t>195</w:t>
            </w:r>
          </w:p>
        </w:tc>
        <w:tc>
          <w:tcPr>
            <w:tcW w:w="990" w:type="dxa"/>
            <w:tcMar>
              <w:left w:w="108" w:type="dxa"/>
              <w:right w:w="108" w:type="dxa"/>
            </w:tcMar>
            <w:vAlign w:val="center"/>
          </w:tcPr>
          <w:p w14:paraId="1F374719" w14:textId="77777777" w:rsidR="00786331" w:rsidRPr="00253CF1" w:rsidRDefault="002B2CC0">
            <w:pPr>
              <w:jc w:val="both"/>
            </w:pPr>
            <w:r w:rsidRPr="000A4AE7">
              <w:rPr>
                <w:i/>
              </w:rPr>
              <w:t>200</w:t>
            </w:r>
          </w:p>
        </w:tc>
      </w:tr>
    </w:tbl>
    <w:tbl>
      <w:tblPr>
        <w:tblpPr w:leftFromText="180" w:rightFromText="180" w:horzAnchor="margin" w:tblpXSpec="center" w:tblpY="-525"/>
        <w:tblW w:w="10311" w:type="dxa"/>
        <w:tblLook w:val="04A0" w:firstRow="1" w:lastRow="0" w:firstColumn="1" w:lastColumn="0" w:noHBand="0" w:noVBand="1"/>
      </w:tblPr>
      <w:tblGrid>
        <w:gridCol w:w="1288"/>
        <w:gridCol w:w="1743"/>
        <w:gridCol w:w="1057"/>
        <w:gridCol w:w="1240"/>
        <w:gridCol w:w="1263"/>
        <w:gridCol w:w="1240"/>
        <w:gridCol w:w="1240"/>
        <w:gridCol w:w="1240"/>
      </w:tblGrid>
      <w:tr w:rsidR="000A4AE7" w14:paraId="34337322" w14:textId="77777777" w:rsidTr="000A4AE7">
        <w:trPr>
          <w:trHeight w:val="895"/>
        </w:trPr>
        <w:tc>
          <w:tcPr>
            <w:tcW w:w="1288" w:type="dxa"/>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15" w:type="dxa"/>
              <w:right w:w="108" w:type="dxa"/>
            </w:tcMar>
            <w:vAlign w:val="center"/>
            <w:hideMark/>
          </w:tcPr>
          <w:p w14:paraId="2F0FEAB0" w14:textId="77777777" w:rsidR="000A4AE7" w:rsidRDefault="000A4AE7" w:rsidP="000A4AE7">
            <w:pPr>
              <w:jc w:val="center"/>
              <w:rPr>
                <w:color w:val="000000"/>
                <w:lang w:eastAsia="hr-HR"/>
              </w:rPr>
            </w:pPr>
            <w:r>
              <w:rPr>
                <w:color w:val="000000"/>
              </w:rPr>
              <w:t>Pokazatelj rezultata</w:t>
            </w:r>
          </w:p>
        </w:tc>
        <w:tc>
          <w:tcPr>
            <w:tcW w:w="1743" w:type="dxa"/>
            <w:tcBorders>
              <w:top w:val="single" w:sz="8" w:space="0" w:color="000000"/>
              <w:left w:val="nil"/>
              <w:bottom w:val="single" w:sz="8" w:space="0" w:color="000000"/>
              <w:right w:val="single" w:sz="8" w:space="0" w:color="000000"/>
            </w:tcBorders>
            <w:shd w:val="clear" w:color="auto" w:fill="D0CECE"/>
            <w:tcMar>
              <w:top w:w="15" w:type="dxa"/>
              <w:left w:w="108" w:type="dxa"/>
              <w:bottom w:w="15" w:type="dxa"/>
              <w:right w:w="108" w:type="dxa"/>
            </w:tcMar>
            <w:vAlign w:val="center"/>
            <w:hideMark/>
          </w:tcPr>
          <w:p w14:paraId="10AB38EF" w14:textId="77777777" w:rsidR="000A4AE7" w:rsidRDefault="000A4AE7" w:rsidP="000A4AE7">
            <w:pPr>
              <w:jc w:val="center"/>
              <w:rPr>
                <w:color w:val="000000"/>
              </w:rPr>
            </w:pPr>
            <w:r>
              <w:rPr>
                <w:color w:val="000000"/>
              </w:rPr>
              <w:t>Definicija</w:t>
            </w:r>
          </w:p>
        </w:tc>
        <w:tc>
          <w:tcPr>
            <w:tcW w:w="1057" w:type="dxa"/>
            <w:tcBorders>
              <w:top w:val="single" w:sz="8" w:space="0" w:color="000000"/>
              <w:left w:val="nil"/>
              <w:bottom w:val="single" w:sz="8" w:space="0" w:color="000000"/>
              <w:right w:val="single" w:sz="8" w:space="0" w:color="000000"/>
            </w:tcBorders>
            <w:shd w:val="clear" w:color="auto" w:fill="D0CECE"/>
            <w:tcMar>
              <w:top w:w="15" w:type="dxa"/>
              <w:left w:w="108" w:type="dxa"/>
              <w:bottom w:w="15" w:type="dxa"/>
              <w:right w:w="108" w:type="dxa"/>
            </w:tcMar>
            <w:vAlign w:val="center"/>
            <w:hideMark/>
          </w:tcPr>
          <w:p w14:paraId="13B3D7E2" w14:textId="77777777" w:rsidR="000A4AE7" w:rsidRDefault="000A4AE7" w:rsidP="000A4AE7">
            <w:pPr>
              <w:jc w:val="center"/>
              <w:rPr>
                <w:color w:val="000000"/>
              </w:rPr>
            </w:pPr>
            <w:r>
              <w:rPr>
                <w:color w:val="000000"/>
              </w:rPr>
              <w:t>Jedinica</w:t>
            </w:r>
          </w:p>
        </w:tc>
        <w:tc>
          <w:tcPr>
            <w:tcW w:w="1240" w:type="dxa"/>
            <w:tcBorders>
              <w:top w:val="single" w:sz="8" w:space="0" w:color="000000"/>
              <w:left w:val="nil"/>
              <w:bottom w:val="single" w:sz="8" w:space="0" w:color="000000"/>
              <w:right w:val="single" w:sz="8" w:space="0" w:color="000000"/>
            </w:tcBorders>
            <w:shd w:val="clear" w:color="auto" w:fill="D0CECE"/>
            <w:tcMar>
              <w:top w:w="15" w:type="dxa"/>
              <w:left w:w="108" w:type="dxa"/>
              <w:bottom w:w="15" w:type="dxa"/>
              <w:right w:w="108" w:type="dxa"/>
            </w:tcMar>
            <w:vAlign w:val="center"/>
            <w:hideMark/>
          </w:tcPr>
          <w:p w14:paraId="756DAF46" w14:textId="77777777" w:rsidR="000A4AE7" w:rsidRDefault="000A4AE7" w:rsidP="000A4AE7">
            <w:pPr>
              <w:jc w:val="center"/>
              <w:rPr>
                <w:color w:val="000000"/>
              </w:rPr>
            </w:pPr>
            <w:r>
              <w:rPr>
                <w:color w:val="000000"/>
              </w:rPr>
              <w:t>Polazna vrijednost</w:t>
            </w:r>
          </w:p>
        </w:tc>
        <w:tc>
          <w:tcPr>
            <w:tcW w:w="1263" w:type="dxa"/>
            <w:tcBorders>
              <w:top w:val="single" w:sz="8" w:space="0" w:color="000000"/>
              <w:left w:val="nil"/>
              <w:bottom w:val="single" w:sz="8" w:space="0" w:color="000000"/>
              <w:right w:val="single" w:sz="8" w:space="0" w:color="000000"/>
            </w:tcBorders>
            <w:shd w:val="clear" w:color="auto" w:fill="D0CECE"/>
            <w:tcMar>
              <w:top w:w="15" w:type="dxa"/>
              <w:left w:w="108" w:type="dxa"/>
              <w:bottom w:w="15" w:type="dxa"/>
              <w:right w:w="108" w:type="dxa"/>
            </w:tcMar>
            <w:vAlign w:val="center"/>
            <w:hideMark/>
          </w:tcPr>
          <w:p w14:paraId="0BE9F6C9" w14:textId="77777777" w:rsidR="000A4AE7" w:rsidRDefault="000A4AE7" w:rsidP="000A4AE7">
            <w:pPr>
              <w:jc w:val="center"/>
              <w:rPr>
                <w:color w:val="000000"/>
              </w:rPr>
            </w:pPr>
            <w:r>
              <w:rPr>
                <w:color w:val="000000"/>
              </w:rPr>
              <w:t>Izvor podataka</w:t>
            </w:r>
          </w:p>
        </w:tc>
        <w:tc>
          <w:tcPr>
            <w:tcW w:w="1240" w:type="dxa"/>
            <w:tcBorders>
              <w:top w:val="single" w:sz="8" w:space="0" w:color="000000"/>
              <w:left w:val="nil"/>
              <w:bottom w:val="single" w:sz="8" w:space="0" w:color="000000"/>
              <w:right w:val="single" w:sz="8" w:space="0" w:color="000000"/>
            </w:tcBorders>
            <w:shd w:val="clear" w:color="auto" w:fill="D0CECE"/>
            <w:tcMar>
              <w:top w:w="15" w:type="dxa"/>
              <w:left w:w="108" w:type="dxa"/>
              <w:bottom w:w="15" w:type="dxa"/>
              <w:right w:w="108" w:type="dxa"/>
            </w:tcMar>
            <w:vAlign w:val="center"/>
            <w:hideMark/>
          </w:tcPr>
          <w:p w14:paraId="29AD354B" w14:textId="77777777" w:rsidR="000A4AE7" w:rsidRDefault="000A4AE7" w:rsidP="000A4AE7">
            <w:pPr>
              <w:jc w:val="center"/>
              <w:rPr>
                <w:color w:val="000000"/>
              </w:rPr>
            </w:pPr>
            <w:r>
              <w:rPr>
                <w:color w:val="000000"/>
              </w:rPr>
              <w:t>Ciljana vrijednost za 2024.</w:t>
            </w:r>
          </w:p>
        </w:tc>
        <w:tc>
          <w:tcPr>
            <w:tcW w:w="1240" w:type="dxa"/>
            <w:tcBorders>
              <w:top w:val="single" w:sz="8" w:space="0" w:color="000000"/>
              <w:left w:val="nil"/>
              <w:bottom w:val="single" w:sz="8" w:space="0" w:color="000000"/>
              <w:right w:val="single" w:sz="8" w:space="0" w:color="000000"/>
            </w:tcBorders>
            <w:shd w:val="clear" w:color="auto" w:fill="D0CECE"/>
            <w:tcMar>
              <w:top w:w="15" w:type="dxa"/>
              <w:left w:w="108" w:type="dxa"/>
              <w:bottom w:w="15" w:type="dxa"/>
              <w:right w:w="108" w:type="dxa"/>
            </w:tcMar>
            <w:hideMark/>
          </w:tcPr>
          <w:p w14:paraId="74E24187" w14:textId="77777777" w:rsidR="000A4AE7" w:rsidRDefault="000A4AE7" w:rsidP="000A4AE7">
            <w:pPr>
              <w:jc w:val="center"/>
              <w:rPr>
                <w:color w:val="000000"/>
              </w:rPr>
            </w:pPr>
            <w:r>
              <w:rPr>
                <w:color w:val="000000"/>
              </w:rPr>
              <w:t>Ciljana vrijednost za 2025.</w:t>
            </w:r>
          </w:p>
        </w:tc>
        <w:tc>
          <w:tcPr>
            <w:tcW w:w="1240" w:type="dxa"/>
            <w:tcBorders>
              <w:top w:val="single" w:sz="8" w:space="0" w:color="000000"/>
              <w:left w:val="nil"/>
              <w:bottom w:val="single" w:sz="8" w:space="0" w:color="000000"/>
              <w:right w:val="single" w:sz="8" w:space="0" w:color="000000"/>
            </w:tcBorders>
            <w:shd w:val="clear" w:color="auto" w:fill="D0CECE"/>
            <w:tcMar>
              <w:top w:w="15" w:type="dxa"/>
              <w:left w:w="108" w:type="dxa"/>
              <w:bottom w:w="15" w:type="dxa"/>
              <w:right w:w="108" w:type="dxa"/>
            </w:tcMar>
            <w:hideMark/>
          </w:tcPr>
          <w:p w14:paraId="26F8DC98" w14:textId="77777777" w:rsidR="000A4AE7" w:rsidRDefault="000A4AE7" w:rsidP="000A4AE7">
            <w:pPr>
              <w:jc w:val="center"/>
              <w:rPr>
                <w:color w:val="000000"/>
              </w:rPr>
            </w:pPr>
            <w:r>
              <w:rPr>
                <w:color w:val="000000"/>
              </w:rPr>
              <w:t>Ciljana vrijednost za 2026.</w:t>
            </w:r>
          </w:p>
        </w:tc>
      </w:tr>
      <w:tr w:rsidR="000A4AE7" w14:paraId="1A2AEA19" w14:textId="77777777" w:rsidTr="000A4AE7">
        <w:trPr>
          <w:trHeight w:val="1591"/>
        </w:trPr>
        <w:tc>
          <w:tcPr>
            <w:tcW w:w="1288"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14:paraId="34D4B6DE" w14:textId="77777777" w:rsidR="000A4AE7" w:rsidRDefault="000A4AE7" w:rsidP="000A4AE7">
            <w:pPr>
              <w:jc w:val="center"/>
              <w:rPr>
                <w:color w:val="000000"/>
              </w:rPr>
            </w:pPr>
            <w:r>
              <w:rPr>
                <w:i/>
                <w:iCs/>
                <w:color w:val="000000"/>
              </w:rPr>
              <w:t>Broj</w:t>
            </w:r>
          </w:p>
          <w:p w14:paraId="5F78427B" w14:textId="77777777" w:rsidR="000A4AE7" w:rsidRDefault="000A4AE7" w:rsidP="000A4AE7">
            <w:pPr>
              <w:jc w:val="center"/>
              <w:rPr>
                <w:color w:val="000000"/>
              </w:rPr>
            </w:pPr>
            <w:r>
              <w:rPr>
                <w:i/>
                <w:iCs/>
                <w:color w:val="000000"/>
              </w:rPr>
              <w:t>dolaznih</w:t>
            </w:r>
          </w:p>
          <w:p w14:paraId="239B4EBD" w14:textId="77777777" w:rsidR="000A4AE7" w:rsidRDefault="000A4AE7" w:rsidP="000A4AE7">
            <w:pPr>
              <w:jc w:val="center"/>
              <w:rPr>
                <w:color w:val="000000"/>
              </w:rPr>
            </w:pPr>
            <w:r>
              <w:rPr>
                <w:i/>
                <w:iCs/>
                <w:color w:val="000000"/>
              </w:rPr>
              <w:t>studenata</w:t>
            </w:r>
          </w:p>
          <w:p w14:paraId="18286B46" w14:textId="77777777" w:rsidR="000A4AE7" w:rsidRDefault="000A4AE7" w:rsidP="000A4AE7">
            <w:pPr>
              <w:jc w:val="center"/>
              <w:rPr>
                <w:color w:val="000000"/>
              </w:rPr>
            </w:pPr>
            <w:r>
              <w:rPr>
                <w:i/>
                <w:iCs/>
                <w:color w:val="000000"/>
              </w:rPr>
              <w:t> </w:t>
            </w:r>
          </w:p>
        </w:tc>
        <w:tc>
          <w:tcPr>
            <w:tcW w:w="1743"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61A82243" w14:textId="77777777" w:rsidR="000A4AE7" w:rsidRDefault="000A4AE7" w:rsidP="000A4AE7">
            <w:pPr>
              <w:jc w:val="center"/>
              <w:rPr>
                <w:color w:val="000000"/>
              </w:rPr>
            </w:pPr>
            <w:r>
              <w:rPr>
                <w:i/>
                <w:iCs/>
                <w:color w:val="000000"/>
              </w:rPr>
              <w:t>Udio dolaznih međunarodnih studenata (dolazna mobilnost studenata)</w:t>
            </w:r>
          </w:p>
          <w:p w14:paraId="0A374946" w14:textId="77777777" w:rsidR="000A4AE7" w:rsidRDefault="000A4AE7" w:rsidP="000A4AE7">
            <w:pPr>
              <w:jc w:val="center"/>
              <w:rPr>
                <w:color w:val="000000"/>
              </w:rPr>
            </w:pPr>
            <w:r>
              <w:rPr>
                <w:i/>
                <w:iCs/>
                <w:color w:val="000000"/>
              </w:rPr>
              <w:t> </w:t>
            </w:r>
          </w:p>
        </w:tc>
        <w:tc>
          <w:tcPr>
            <w:tcW w:w="1057"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0602A93F" w14:textId="77777777" w:rsidR="000A4AE7" w:rsidRDefault="000A4AE7" w:rsidP="000A4AE7">
            <w:pPr>
              <w:jc w:val="center"/>
              <w:rPr>
                <w:color w:val="000000"/>
              </w:rPr>
            </w:pPr>
            <w:r>
              <w:rPr>
                <w:i/>
                <w:iCs/>
                <w:color w:val="000000"/>
              </w:rPr>
              <w:t>student</w:t>
            </w:r>
          </w:p>
        </w:tc>
        <w:tc>
          <w:tcPr>
            <w:tcW w:w="1240"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2F238CCF" w14:textId="77777777" w:rsidR="000A4AE7" w:rsidRDefault="000A4AE7" w:rsidP="000A4AE7">
            <w:pPr>
              <w:jc w:val="center"/>
              <w:rPr>
                <w:color w:val="174E86"/>
              </w:rPr>
            </w:pPr>
            <w:r>
              <w:rPr>
                <w:i/>
                <w:iCs/>
                <w:color w:val="174E86"/>
              </w:rPr>
              <w:t>30*</w:t>
            </w:r>
          </w:p>
        </w:tc>
        <w:tc>
          <w:tcPr>
            <w:tcW w:w="1263"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01DDC083" w14:textId="77777777" w:rsidR="000A4AE7" w:rsidRDefault="000A4AE7" w:rsidP="000A4AE7">
            <w:pPr>
              <w:jc w:val="center"/>
              <w:rPr>
                <w:color w:val="000000"/>
              </w:rPr>
            </w:pPr>
            <w:r>
              <w:rPr>
                <w:i/>
                <w:iCs/>
                <w:color w:val="000000"/>
              </w:rPr>
              <w:t>Služba za mobilnost</w:t>
            </w:r>
          </w:p>
        </w:tc>
        <w:tc>
          <w:tcPr>
            <w:tcW w:w="1240"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332F16DD" w14:textId="77777777" w:rsidR="000A4AE7" w:rsidRDefault="000A4AE7" w:rsidP="000A4AE7">
            <w:pPr>
              <w:jc w:val="center"/>
              <w:rPr>
                <w:color w:val="000000"/>
              </w:rPr>
            </w:pPr>
            <w:r>
              <w:rPr>
                <w:i/>
                <w:iCs/>
                <w:color w:val="000000"/>
              </w:rPr>
              <w:t>31</w:t>
            </w:r>
          </w:p>
        </w:tc>
        <w:tc>
          <w:tcPr>
            <w:tcW w:w="1240"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308CFBBF" w14:textId="77777777" w:rsidR="000A4AE7" w:rsidRDefault="000A4AE7" w:rsidP="000A4AE7">
            <w:pPr>
              <w:jc w:val="center"/>
              <w:rPr>
                <w:color w:val="000000"/>
              </w:rPr>
            </w:pPr>
            <w:r>
              <w:rPr>
                <w:i/>
                <w:iCs/>
                <w:color w:val="000000"/>
              </w:rPr>
              <w:t>32</w:t>
            </w:r>
          </w:p>
        </w:tc>
        <w:tc>
          <w:tcPr>
            <w:tcW w:w="1240"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2BA2A89A" w14:textId="77777777" w:rsidR="000A4AE7" w:rsidRDefault="000A4AE7" w:rsidP="000A4AE7">
            <w:pPr>
              <w:jc w:val="center"/>
              <w:rPr>
                <w:color w:val="000000"/>
              </w:rPr>
            </w:pPr>
            <w:r>
              <w:rPr>
                <w:i/>
                <w:iCs/>
                <w:color w:val="000000"/>
              </w:rPr>
              <w:t>33</w:t>
            </w:r>
          </w:p>
        </w:tc>
      </w:tr>
      <w:bookmarkEnd w:id="1"/>
      <w:bookmarkEnd w:id="3"/>
    </w:tbl>
    <w:p w14:paraId="1F37471E" w14:textId="77777777" w:rsidR="00786331" w:rsidRDefault="00786331">
      <w:pPr>
        <w:ind w:left="360"/>
        <w:jc w:val="both"/>
        <w:rPr>
          <w:b/>
          <w:sz w:val="28"/>
          <w:szCs w:val="28"/>
        </w:rPr>
      </w:pPr>
    </w:p>
    <w:p w14:paraId="29410862" w14:textId="77777777" w:rsidR="000A4AE7" w:rsidRPr="000A4AE7" w:rsidRDefault="000A4AE7" w:rsidP="000A4AE7">
      <w:pPr>
        <w:spacing w:line="276" w:lineRule="atLeast"/>
        <w:jc w:val="both"/>
        <w:rPr>
          <w:rFonts w:ascii="Aptos" w:hAnsi="Aptos" w:cs="Aptos"/>
          <w:color w:val="000000"/>
          <w:lang w:eastAsia="hr-HR"/>
        </w:rPr>
      </w:pPr>
      <w:r w:rsidRPr="000A4AE7">
        <w:rPr>
          <w:rFonts w:ascii="Aptos" w:hAnsi="Aptos" w:cs="Aptos"/>
          <w:color w:val="000000"/>
          <w:lang w:eastAsia="hr-HR"/>
        </w:rPr>
        <w:t>* podaci se odnose na akademsku godinu 2023/2024</w:t>
      </w:r>
    </w:p>
    <w:p w14:paraId="3EEB5412" w14:textId="77777777" w:rsidR="000A4AE7" w:rsidRPr="000A4AE7" w:rsidRDefault="000A4AE7" w:rsidP="000A4AE7">
      <w:pPr>
        <w:spacing w:line="276" w:lineRule="atLeast"/>
        <w:rPr>
          <w:rFonts w:ascii="Aptos" w:hAnsi="Aptos" w:cs="Aptos"/>
          <w:color w:val="000000"/>
          <w:lang w:eastAsia="hr-HR"/>
        </w:rPr>
      </w:pPr>
      <w:r w:rsidRPr="000A4AE7">
        <w:rPr>
          <w:rFonts w:ascii="Aptos" w:hAnsi="Aptos" w:cs="Aptos"/>
          <w:color w:val="000000"/>
          <w:lang w:eastAsia="hr-HR"/>
        </w:rPr>
        <w:t>** podatak se odnosi na broj radova u 2024. godini</w:t>
      </w:r>
    </w:p>
    <w:p w14:paraId="2FEFA84B" w14:textId="77777777" w:rsidR="000A4AE7" w:rsidRDefault="000A4AE7">
      <w:pPr>
        <w:ind w:left="360"/>
        <w:jc w:val="both"/>
        <w:rPr>
          <w:b/>
          <w:sz w:val="28"/>
          <w:szCs w:val="28"/>
        </w:rPr>
      </w:pPr>
    </w:p>
    <w:p w14:paraId="3CF0E391" w14:textId="77777777" w:rsidR="000A4AE7" w:rsidRDefault="000A4AE7">
      <w:pPr>
        <w:ind w:left="360"/>
        <w:jc w:val="both"/>
        <w:rPr>
          <w:i/>
        </w:rPr>
      </w:pPr>
    </w:p>
    <w:tbl>
      <w:tblPr>
        <w:tblStyle w:val="a2"/>
        <w:tblW w:w="5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1241"/>
        <w:gridCol w:w="1201"/>
        <w:gridCol w:w="1215"/>
      </w:tblGrid>
      <w:tr w:rsidR="00702924" w14:paraId="1F374727" w14:textId="77777777" w:rsidTr="00702924">
        <w:tc>
          <w:tcPr>
            <w:tcW w:w="1788" w:type="dxa"/>
            <w:shd w:val="clear" w:color="auto" w:fill="D0CECE"/>
          </w:tcPr>
          <w:p w14:paraId="1F37471F" w14:textId="77777777" w:rsidR="00702924" w:rsidRDefault="00702924">
            <w:pPr>
              <w:jc w:val="both"/>
            </w:pPr>
          </w:p>
          <w:p w14:paraId="1F374720" w14:textId="77777777" w:rsidR="00702924" w:rsidRDefault="00702924">
            <w:pPr>
              <w:jc w:val="both"/>
            </w:pPr>
          </w:p>
        </w:tc>
        <w:tc>
          <w:tcPr>
            <w:tcW w:w="1241" w:type="dxa"/>
            <w:shd w:val="clear" w:color="auto" w:fill="auto"/>
            <w:vAlign w:val="center"/>
          </w:tcPr>
          <w:p w14:paraId="1F374721" w14:textId="2DE396BD" w:rsidR="00702924" w:rsidRDefault="00702924">
            <w:pPr>
              <w:jc w:val="center"/>
            </w:pPr>
            <w:r>
              <w:t>Tekući plan 202</w:t>
            </w:r>
            <w:r w:rsidR="00FF794E">
              <w:t>4</w:t>
            </w:r>
            <w:r>
              <w:t>.</w:t>
            </w:r>
          </w:p>
        </w:tc>
        <w:tc>
          <w:tcPr>
            <w:tcW w:w="1201" w:type="dxa"/>
            <w:shd w:val="clear" w:color="auto" w:fill="auto"/>
            <w:vAlign w:val="center"/>
          </w:tcPr>
          <w:p w14:paraId="1F374722" w14:textId="0A31A306" w:rsidR="00702924" w:rsidRDefault="00702924">
            <w:pPr>
              <w:jc w:val="center"/>
            </w:pPr>
            <w:r>
              <w:t>Izvršenje 202</w:t>
            </w:r>
            <w:r w:rsidR="00FF794E">
              <w:t>4</w:t>
            </w:r>
            <w:r>
              <w:t>.</w:t>
            </w:r>
          </w:p>
        </w:tc>
        <w:tc>
          <w:tcPr>
            <w:tcW w:w="1215" w:type="dxa"/>
            <w:shd w:val="clear" w:color="auto" w:fill="D0CECE"/>
            <w:vAlign w:val="center"/>
          </w:tcPr>
          <w:p w14:paraId="1F374723" w14:textId="79BDFBAB" w:rsidR="00702924" w:rsidRDefault="00702924" w:rsidP="00702924">
            <w:pPr>
              <w:jc w:val="center"/>
            </w:pPr>
            <w:r>
              <w:t>Indeks I</w:t>
            </w:r>
            <w:r w:rsidR="00C6293E">
              <w:t>z</w:t>
            </w:r>
            <w:r>
              <w:t>vršenje/Plan.</w:t>
            </w:r>
          </w:p>
        </w:tc>
      </w:tr>
      <w:tr w:rsidR="00BF69B2" w14:paraId="1F374730" w14:textId="77777777" w:rsidTr="00253CF1">
        <w:tc>
          <w:tcPr>
            <w:tcW w:w="1788" w:type="dxa"/>
          </w:tcPr>
          <w:p w14:paraId="1F374728" w14:textId="77777777" w:rsidR="00BF69B2" w:rsidRDefault="00BF69B2" w:rsidP="00BF69B2">
            <w:r>
              <w:t>A621181 Pravomoćne sudske presude</w:t>
            </w:r>
          </w:p>
          <w:p w14:paraId="1F374729" w14:textId="77777777" w:rsidR="00BF69B2" w:rsidRDefault="00BF69B2" w:rsidP="00BF69B2">
            <w:pPr>
              <w:pBdr>
                <w:top w:val="dotted" w:sz="4" w:space="1" w:color="808080"/>
                <w:bottom w:val="dotted" w:sz="4" w:space="1" w:color="808080"/>
              </w:pBdr>
              <w:shd w:val="clear" w:color="auto" w:fill="D0CECE"/>
              <w:jc w:val="both"/>
            </w:pPr>
          </w:p>
        </w:tc>
        <w:tc>
          <w:tcPr>
            <w:tcW w:w="1241" w:type="dxa"/>
            <w:shd w:val="clear" w:color="auto" w:fill="auto"/>
            <w:vAlign w:val="center"/>
          </w:tcPr>
          <w:p w14:paraId="1F37472A" w14:textId="02D488CB" w:rsidR="00BF69B2" w:rsidRPr="00DD6780" w:rsidRDefault="00BF69B2" w:rsidP="00BF69B2">
            <w:pPr>
              <w:jc w:val="both"/>
              <w:rPr>
                <w:rFonts w:ascii="Arial" w:hAnsi="Arial" w:cs="Arial"/>
                <w:sz w:val="20"/>
                <w:szCs w:val="20"/>
              </w:rPr>
            </w:pPr>
            <w:r>
              <w:rPr>
                <w:rFonts w:ascii="Arial" w:hAnsi="Arial" w:cs="Arial"/>
                <w:b/>
                <w:bCs/>
                <w:sz w:val="20"/>
                <w:szCs w:val="20"/>
              </w:rPr>
              <w:t>45.896</w:t>
            </w:r>
          </w:p>
        </w:tc>
        <w:tc>
          <w:tcPr>
            <w:tcW w:w="1201" w:type="dxa"/>
            <w:vAlign w:val="center"/>
          </w:tcPr>
          <w:p w14:paraId="1F37472B" w14:textId="79C005F5" w:rsidR="00BF69B2" w:rsidRPr="00DD6780" w:rsidRDefault="00BF69B2" w:rsidP="00BF69B2">
            <w:pPr>
              <w:jc w:val="both"/>
              <w:rPr>
                <w:rFonts w:ascii="Arial" w:hAnsi="Arial" w:cs="Arial"/>
                <w:sz w:val="20"/>
                <w:szCs w:val="20"/>
              </w:rPr>
            </w:pPr>
            <w:r>
              <w:rPr>
                <w:rFonts w:ascii="Arial" w:hAnsi="Arial" w:cs="Arial"/>
                <w:b/>
                <w:bCs/>
                <w:sz w:val="20"/>
                <w:szCs w:val="20"/>
              </w:rPr>
              <w:t>44.109</w:t>
            </w:r>
          </w:p>
        </w:tc>
        <w:tc>
          <w:tcPr>
            <w:tcW w:w="1215" w:type="dxa"/>
            <w:vAlign w:val="center"/>
          </w:tcPr>
          <w:p w14:paraId="1F37472C" w14:textId="70595250" w:rsidR="00BF69B2" w:rsidRPr="00DD6780" w:rsidRDefault="00BF69B2" w:rsidP="00BF69B2">
            <w:pPr>
              <w:jc w:val="both"/>
              <w:rPr>
                <w:rFonts w:ascii="Arial" w:hAnsi="Arial" w:cs="Arial"/>
                <w:sz w:val="20"/>
                <w:szCs w:val="20"/>
              </w:rPr>
            </w:pPr>
            <w:r>
              <w:rPr>
                <w:rFonts w:ascii="Arial" w:hAnsi="Arial" w:cs="Arial"/>
                <w:b/>
                <w:bCs/>
                <w:sz w:val="20"/>
                <w:szCs w:val="20"/>
              </w:rPr>
              <w:t>96</w:t>
            </w:r>
          </w:p>
        </w:tc>
      </w:tr>
    </w:tbl>
    <w:p w14:paraId="1F374731" w14:textId="100D3430" w:rsidR="00786331" w:rsidRDefault="00786331">
      <w:pPr>
        <w:jc w:val="both"/>
        <w:rPr>
          <w:i/>
        </w:rPr>
      </w:pPr>
    </w:p>
    <w:p w14:paraId="1F374732" w14:textId="4F19CE94" w:rsidR="00786331" w:rsidRPr="00DD6780" w:rsidRDefault="00702924">
      <w:pPr>
        <w:jc w:val="both"/>
      </w:pPr>
      <w:r>
        <w:t xml:space="preserve">Izvršenje je 93% veće od planiranog, zbog </w:t>
      </w:r>
      <w:r w:rsidR="00302963">
        <w:t xml:space="preserve">bržeg </w:t>
      </w:r>
      <w:r>
        <w:t>rješavanja sudskih sporova.</w:t>
      </w:r>
    </w:p>
    <w:p w14:paraId="1F374733" w14:textId="77777777" w:rsidR="00786331" w:rsidRPr="00DD6780" w:rsidRDefault="00786331">
      <w:pPr>
        <w:jc w:val="both"/>
        <w:rPr>
          <w:i/>
        </w:rPr>
      </w:pPr>
    </w:p>
    <w:p w14:paraId="1F374734" w14:textId="77777777" w:rsidR="00786331" w:rsidRPr="00DD6780" w:rsidRDefault="002B2CC0">
      <w:pPr>
        <w:pBdr>
          <w:top w:val="dotted" w:sz="4" w:space="1" w:color="808080"/>
          <w:bottom w:val="dotted" w:sz="4" w:space="1" w:color="808080"/>
        </w:pBdr>
        <w:shd w:val="clear" w:color="auto" w:fill="D0CECE"/>
        <w:spacing w:after="160" w:line="259" w:lineRule="auto"/>
        <w:jc w:val="both"/>
        <w:rPr>
          <w:b/>
          <w:sz w:val="28"/>
          <w:szCs w:val="28"/>
        </w:rPr>
      </w:pPr>
      <w:r w:rsidRPr="00DD6780">
        <w:rPr>
          <w:b/>
          <w:sz w:val="28"/>
          <w:szCs w:val="28"/>
        </w:rPr>
        <w:t>A679088 Redovna djelatnost Sveučilišta u Zagrebu (iz evidencijskih prihoda)</w:t>
      </w:r>
    </w:p>
    <w:p w14:paraId="1F374735" w14:textId="77777777" w:rsidR="00786331" w:rsidRPr="00DD6780" w:rsidRDefault="002B2CC0">
      <w:pPr>
        <w:jc w:val="both"/>
        <w:rPr>
          <w:i/>
        </w:rPr>
      </w:pPr>
      <w:r w:rsidRPr="00DD6780">
        <w:rPr>
          <w:i/>
        </w:rPr>
        <w:t>Zakonske i druge pravne osnove</w:t>
      </w:r>
    </w:p>
    <w:p w14:paraId="1F374736" w14:textId="77777777" w:rsidR="00786331" w:rsidRPr="00DD6780" w:rsidRDefault="00786331">
      <w:pPr>
        <w:jc w:val="both"/>
        <w:rPr>
          <w:i/>
        </w:rPr>
      </w:pPr>
    </w:p>
    <w:p w14:paraId="1F374737"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znanstvenoj djelatnosti i visokom obrazovanju </w:t>
      </w:r>
    </w:p>
    <w:p w14:paraId="1F374738"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Kolektivni ugovor za znanost i visoko obrazovanje </w:t>
      </w:r>
    </w:p>
    <w:p w14:paraId="1F374739"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studentskom zboru i drugim studentskim organizacijama </w:t>
      </w:r>
    </w:p>
    <w:p w14:paraId="1F37473A"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Strategija znanosti, obrazovanja i tehnologije, </w:t>
      </w:r>
    </w:p>
    <w:p w14:paraId="1F37473B" w14:textId="77777777" w:rsidR="00786331" w:rsidRPr="00DD6780" w:rsidRDefault="002B2CC0">
      <w:pPr>
        <w:numPr>
          <w:ilvl w:val="0"/>
          <w:numId w:val="2"/>
        </w:numPr>
        <w:pBdr>
          <w:top w:val="nil"/>
          <w:left w:val="nil"/>
          <w:bottom w:val="nil"/>
          <w:right w:val="nil"/>
          <w:between w:val="nil"/>
        </w:pBdr>
        <w:spacing w:line="276" w:lineRule="auto"/>
        <w:jc w:val="both"/>
      </w:pPr>
      <w:r w:rsidRPr="00DD6780">
        <w:t>Strategija Fakulteta strojarstva i brodogradnje 2014.-2025.</w:t>
      </w:r>
    </w:p>
    <w:p w14:paraId="1F37473C" w14:textId="77777777" w:rsidR="00786331" w:rsidRDefault="00786331">
      <w:pPr>
        <w:pBdr>
          <w:top w:val="nil"/>
          <w:left w:val="nil"/>
          <w:bottom w:val="nil"/>
          <w:right w:val="nil"/>
          <w:between w:val="nil"/>
        </w:pBdr>
        <w:spacing w:after="160" w:line="259" w:lineRule="auto"/>
        <w:jc w:val="both"/>
        <w:rPr>
          <w:i/>
          <w:sz w:val="22"/>
          <w:szCs w:val="22"/>
        </w:rPr>
      </w:pPr>
    </w:p>
    <w:tbl>
      <w:tblPr>
        <w:tblStyle w:val="a3"/>
        <w:tblW w:w="5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2"/>
        <w:gridCol w:w="1296"/>
        <w:gridCol w:w="1296"/>
        <w:gridCol w:w="1296"/>
      </w:tblGrid>
      <w:tr w:rsidR="009518BB" w14:paraId="1F374745" w14:textId="77777777" w:rsidTr="009518BB">
        <w:tc>
          <w:tcPr>
            <w:tcW w:w="1592" w:type="dxa"/>
            <w:shd w:val="clear" w:color="auto" w:fill="D0CECE"/>
          </w:tcPr>
          <w:p w14:paraId="1F37473D" w14:textId="77777777" w:rsidR="009518BB" w:rsidRDefault="009518BB">
            <w:pPr>
              <w:jc w:val="both"/>
            </w:pPr>
          </w:p>
          <w:p w14:paraId="1F37473E" w14:textId="77777777" w:rsidR="009518BB" w:rsidRDefault="009518BB">
            <w:pPr>
              <w:jc w:val="both"/>
            </w:pPr>
          </w:p>
        </w:tc>
        <w:tc>
          <w:tcPr>
            <w:tcW w:w="1296" w:type="dxa"/>
            <w:shd w:val="clear" w:color="auto" w:fill="D0CECE"/>
            <w:vAlign w:val="center"/>
          </w:tcPr>
          <w:p w14:paraId="1F37473F" w14:textId="2CA89FD5" w:rsidR="009518BB" w:rsidRDefault="009518BB">
            <w:pPr>
              <w:jc w:val="center"/>
            </w:pPr>
            <w:r>
              <w:t>Tekući plan 202</w:t>
            </w:r>
            <w:r w:rsidR="00393392">
              <w:t>4</w:t>
            </w:r>
            <w:r>
              <w:t>.</w:t>
            </w:r>
          </w:p>
        </w:tc>
        <w:tc>
          <w:tcPr>
            <w:tcW w:w="1296" w:type="dxa"/>
            <w:shd w:val="clear" w:color="auto" w:fill="D0CECE"/>
            <w:vAlign w:val="center"/>
          </w:tcPr>
          <w:p w14:paraId="1F374740" w14:textId="49EF3119" w:rsidR="009518BB" w:rsidRDefault="009518BB">
            <w:pPr>
              <w:jc w:val="center"/>
            </w:pPr>
            <w:r>
              <w:t>Izvršenje 202</w:t>
            </w:r>
            <w:r w:rsidR="00393392">
              <w:t>4</w:t>
            </w:r>
            <w:r>
              <w:t>..</w:t>
            </w:r>
          </w:p>
        </w:tc>
        <w:tc>
          <w:tcPr>
            <w:tcW w:w="1296" w:type="dxa"/>
            <w:shd w:val="clear" w:color="auto" w:fill="D0CECE"/>
            <w:vAlign w:val="center"/>
          </w:tcPr>
          <w:p w14:paraId="116229C8" w14:textId="77777777" w:rsidR="009518BB" w:rsidRDefault="009518BB" w:rsidP="009518BB">
            <w:pPr>
              <w:jc w:val="center"/>
            </w:pPr>
            <w:r>
              <w:t>Indeks Izvršenje/</w:t>
            </w:r>
          </w:p>
          <w:p w14:paraId="1F374741" w14:textId="1C2BE49B" w:rsidR="009518BB" w:rsidRDefault="00421C55" w:rsidP="00421C55">
            <w:pPr>
              <w:jc w:val="center"/>
            </w:pPr>
            <w:r>
              <w:t>P</w:t>
            </w:r>
            <w:r w:rsidR="009518BB">
              <w:t>lan 202</w:t>
            </w:r>
            <w:r w:rsidR="00393392">
              <w:t>4</w:t>
            </w:r>
            <w:r w:rsidR="009518BB">
              <w:t>.</w:t>
            </w:r>
          </w:p>
        </w:tc>
      </w:tr>
      <w:tr w:rsidR="00BF69B2" w14:paraId="1F37474E" w14:textId="77777777" w:rsidTr="00253CF1">
        <w:tc>
          <w:tcPr>
            <w:tcW w:w="1592" w:type="dxa"/>
          </w:tcPr>
          <w:p w14:paraId="1F374746" w14:textId="4DD178F9" w:rsidR="00BF69B2" w:rsidRDefault="00BF69B2" w:rsidP="00BF69B2">
            <w:r>
              <w:t>A679088</w:t>
            </w:r>
          </w:p>
          <w:p w14:paraId="1F374747" w14:textId="77777777" w:rsidR="00BF69B2" w:rsidRDefault="00BF69B2" w:rsidP="00BF69B2">
            <w:r>
              <w:t>Redovna djelatnost Sveučilišta u Zagrebu iz evidencijskih prihoda)</w:t>
            </w:r>
          </w:p>
        </w:tc>
        <w:tc>
          <w:tcPr>
            <w:tcW w:w="1296" w:type="dxa"/>
            <w:shd w:val="clear" w:color="auto" w:fill="auto"/>
            <w:vAlign w:val="center"/>
          </w:tcPr>
          <w:p w14:paraId="1F374748" w14:textId="3D4E9255" w:rsidR="00BF69B2" w:rsidRPr="00DD6780" w:rsidRDefault="00BF69B2" w:rsidP="00BF69B2">
            <w:pPr>
              <w:jc w:val="both"/>
              <w:rPr>
                <w:sz w:val="20"/>
                <w:szCs w:val="20"/>
              </w:rPr>
            </w:pPr>
            <w:r>
              <w:rPr>
                <w:rFonts w:ascii="Arial" w:hAnsi="Arial" w:cs="Arial"/>
                <w:b/>
                <w:bCs/>
                <w:sz w:val="20"/>
                <w:szCs w:val="20"/>
              </w:rPr>
              <w:t>6.717.463</w:t>
            </w:r>
          </w:p>
        </w:tc>
        <w:tc>
          <w:tcPr>
            <w:tcW w:w="1296" w:type="dxa"/>
            <w:vAlign w:val="center"/>
          </w:tcPr>
          <w:p w14:paraId="1F374749" w14:textId="518EABE3" w:rsidR="00BF69B2" w:rsidRPr="00DD6780" w:rsidRDefault="00BF69B2" w:rsidP="00BF69B2">
            <w:pPr>
              <w:jc w:val="both"/>
              <w:rPr>
                <w:sz w:val="20"/>
                <w:szCs w:val="20"/>
              </w:rPr>
            </w:pPr>
            <w:r>
              <w:rPr>
                <w:rFonts w:ascii="Arial" w:hAnsi="Arial" w:cs="Arial"/>
                <w:b/>
                <w:bCs/>
                <w:sz w:val="20"/>
                <w:szCs w:val="20"/>
              </w:rPr>
              <w:t>8.214.817</w:t>
            </w:r>
          </w:p>
        </w:tc>
        <w:tc>
          <w:tcPr>
            <w:tcW w:w="1296" w:type="dxa"/>
            <w:vAlign w:val="center"/>
          </w:tcPr>
          <w:p w14:paraId="1F37474A" w14:textId="62FA43A2" w:rsidR="00BF69B2" w:rsidRPr="00DD6780" w:rsidRDefault="00BF69B2" w:rsidP="00BF69B2">
            <w:pPr>
              <w:jc w:val="both"/>
              <w:rPr>
                <w:sz w:val="20"/>
                <w:szCs w:val="20"/>
              </w:rPr>
            </w:pPr>
            <w:r>
              <w:rPr>
                <w:rFonts w:ascii="Arial" w:hAnsi="Arial" w:cs="Arial"/>
                <w:b/>
                <w:bCs/>
                <w:sz w:val="20"/>
                <w:szCs w:val="20"/>
              </w:rPr>
              <w:t>122</w:t>
            </w:r>
          </w:p>
        </w:tc>
      </w:tr>
    </w:tbl>
    <w:p w14:paraId="1F37474F" w14:textId="24CD02D8" w:rsidR="00786331" w:rsidRDefault="00786331">
      <w:pPr>
        <w:jc w:val="both"/>
        <w:rPr>
          <w:i/>
        </w:rPr>
      </w:pPr>
    </w:p>
    <w:p w14:paraId="1F374750" w14:textId="0E4432F5" w:rsidR="00786331" w:rsidRPr="00DD6780" w:rsidRDefault="00393392">
      <w:pPr>
        <w:jc w:val="both"/>
        <w:rPr>
          <w:i/>
        </w:rPr>
      </w:pPr>
      <w:r>
        <w:rPr>
          <w:i/>
        </w:rPr>
        <w:lastRenderedPageBreak/>
        <w:t>Značajno</w:t>
      </w:r>
      <w:r w:rsidR="009518BB">
        <w:rPr>
          <w:i/>
        </w:rPr>
        <w:t xml:space="preserve"> povećanje djelatnosti Fakulteta rezultat su izvršenja projektnih aktivnosti  financiranih iz izvora 52.</w:t>
      </w:r>
      <w:r w:rsidR="002B2CC0" w:rsidRPr="00DD6780">
        <w:rPr>
          <w:i/>
        </w:rPr>
        <w:t xml:space="preserve">.  </w:t>
      </w:r>
    </w:p>
    <w:p w14:paraId="595FBBE1" w14:textId="77777777" w:rsidR="00D700A7" w:rsidRDefault="00D700A7">
      <w:pPr>
        <w:jc w:val="both"/>
        <w:rPr>
          <w:i/>
        </w:rPr>
      </w:pPr>
    </w:p>
    <w:p w14:paraId="469AF399" w14:textId="77777777" w:rsidR="00D700A7" w:rsidRDefault="00D700A7">
      <w:pPr>
        <w:jc w:val="both"/>
        <w:rPr>
          <w:i/>
        </w:rPr>
      </w:pPr>
    </w:p>
    <w:p w14:paraId="6640933A" w14:textId="77777777" w:rsidR="00D700A7" w:rsidRDefault="00D700A7">
      <w:pPr>
        <w:jc w:val="both"/>
        <w:rPr>
          <w:i/>
        </w:rPr>
      </w:pPr>
    </w:p>
    <w:p w14:paraId="49AD474E" w14:textId="77777777" w:rsidR="00D700A7" w:rsidRDefault="00D700A7">
      <w:pPr>
        <w:jc w:val="both"/>
        <w:rPr>
          <w:i/>
        </w:rPr>
      </w:pPr>
    </w:p>
    <w:p w14:paraId="1F374751" w14:textId="565D059D" w:rsidR="00786331" w:rsidRPr="00DD6780" w:rsidRDefault="009518BB">
      <w:pPr>
        <w:jc w:val="both"/>
        <w:rPr>
          <w:i/>
        </w:rPr>
      </w:pPr>
      <w:r>
        <w:rPr>
          <w:i/>
        </w:rPr>
        <w:t>Aktivnosti redovne djelatnosti Fakulteta financirane iz evidencijskih prihoda izvršavaju se svake godine.</w:t>
      </w:r>
    </w:p>
    <w:p w14:paraId="1F374756" w14:textId="1E2D1654" w:rsidR="00786331" w:rsidRPr="000A4AE7" w:rsidRDefault="00786331">
      <w:pPr>
        <w:jc w:val="both"/>
        <w:rPr>
          <w:i/>
        </w:rPr>
      </w:pPr>
    </w:p>
    <w:p w14:paraId="1F3747C6" w14:textId="77777777" w:rsidR="00786331" w:rsidRDefault="00786331">
      <w:pPr>
        <w:jc w:val="both"/>
      </w:pPr>
    </w:p>
    <w:p w14:paraId="1F3747DA" w14:textId="77777777" w:rsidR="00786331" w:rsidRDefault="00786331">
      <w:pPr>
        <w:jc w:val="both"/>
        <w:rPr>
          <w:i/>
        </w:rPr>
      </w:pPr>
    </w:p>
    <w:p w14:paraId="1F3747DB" w14:textId="77777777" w:rsidR="00786331" w:rsidRDefault="00786331">
      <w:pPr>
        <w:jc w:val="both"/>
        <w:rPr>
          <w:i/>
        </w:rPr>
      </w:pPr>
    </w:p>
    <w:p w14:paraId="1F3747DC" w14:textId="2D796EF0" w:rsidR="00786331" w:rsidRDefault="002B2CC0">
      <w:pPr>
        <w:pBdr>
          <w:top w:val="dotted" w:sz="4" w:space="1" w:color="808080"/>
          <w:bottom w:val="dotted" w:sz="4" w:space="1" w:color="808080"/>
        </w:pBdr>
        <w:shd w:val="clear" w:color="auto" w:fill="D0CECE"/>
        <w:jc w:val="both"/>
      </w:pPr>
      <w:r>
        <w:rPr>
          <w:b/>
          <w:sz w:val="28"/>
          <w:szCs w:val="28"/>
        </w:rPr>
        <w:t xml:space="preserve">K679119 </w:t>
      </w:r>
      <w:r w:rsidR="00F42DE7">
        <w:rPr>
          <w:b/>
          <w:sz w:val="28"/>
          <w:szCs w:val="28"/>
        </w:rPr>
        <w:t>OBNOVA ZGRADA OŠTEĆENIH U POTRESU S ENERGETSKOM OBNOVOM-NPOO (C6.1.R1-12)</w:t>
      </w:r>
      <w:r>
        <w:t xml:space="preserve"> </w:t>
      </w:r>
    </w:p>
    <w:tbl>
      <w:tblPr>
        <w:tblStyle w:val="a6"/>
        <w:tblW w:w="6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418"/>
        <w:gridCol w:w="1417"/>
        <w:gridCol w:w="992"/>
        <w:gridCol w:w="142"/>
      </w:tblGrid>
      <w:tr w:rsidR="00421C55" w14:paraId="1F3747E5" w14:textId="77777777" w:rsidTr="00F31CF9">
        <w:trPr>
          <w:trHeight w:val="667"/>
        </w:trPr>
        <w:tc>
          <w:tcPr>
            <w:tcW w:w="2405" w:type="dxa"/>
            <w:shd w:val="clear" w:color="auto" w:fill="D0CECE"/>
          </w:tcPr>
          <w:p w14:paraId="1F3747DD" w14:textId="77777777" w:rsidR="00421C55" w:rsidRDefault="00421C55">
            <w:pPr>
              <w:jc w:val="both"/>
            </w:pPr>
          </w:p>
          <w:p w14:paraId="1F3747DE" w14:textId="77777777" w:rsidR="00421C55" w:rsidRDefault="00421C55">
            <w:pPr>
              <w:jc w:val="both"/>
            </w:pPr>
          </w:p>
        </w:tc>
        <w:tc>
          <w:tcPr>
            <w:tcW w:w="1418" w:type="dxa"/>
            <w:shd w:val="clear" w:color="auto" w:fill="D0CECE"/>
            <w:vAlign w:val="center"/>
          </w:tcPr>
          <w:p w14:paraId="1F3747DF" w14:textId="0EF531B2" w:rsidR="00421C55" w:rsidRPr="00E300DF" w:rsidRDefault="00421C55">
            <w:pPr>
              <w:jc w:val="center"/>
              <w:rPr>
                <w:sz w:val="20"/>
                <w:szCs w:val="20"/>
              </w:rPr>
            </w:pPr>
            <w:r>
              <w:rPr>
                <w:sz w:val="20"/>
                <w:szCs w:val="20"/>
              </w:rPr>
              <w:t>Tekući plan 202</w:t>
            </w:r>
            <w:r w:rsidR="009E0517">
              <w:rPr>
                <w:sz w:val="20"/>
                <w:szCs w:val="20"/>
              </w:rPr>
              <w:t>4</w:t>
            </w:r>
          </w:p>
        </w:tc>
        <w:tc>
          <w:tcPr>
            <w:tcW w:w="1417" w:type="dxa"/>
            <w:shd w:val="clear" w:color="auto" w:fill="D0CECE"/>
            <w:vAlign w:val="center"/>
          </w:tcPr>
          <w:p w14:paraId="1F3747E0" w14:textId="6A18FEC7" w:rsidR="00421C55" w:rsidRDefault="00421C55">
            <w:pPr>
              <w:jc w:val="center"/>
            </w:pPr>
            <w:r>
              <w:t>Izvršenje 202</w:t>
            </w:r>
            <w:r w:rsidR="00F31CF9">
              <w:t>4</w:t>
            </w:r>
            <w:r>
              <w:t>.</w:t>
            </w:r>
          </w:p>
        </w:tc>
        <w:tc>
          <w:tcPr>
            <w:tcW w:w="1134" w:type="dxa"/>
            <w:gridSpan w:val="2"/>
            <w:shd w:val="clear" w:color="auto" w:fill="D0CECE"/>
            <w:vAlign w:val="center"/>
          </w:tcPr>
          <w:p w14:paraId="1F3747E1" w14:textId="1633A681" w:rsidR="00421C55" w:rsidRDefault="00421C55">
            <w:pPr>
              <w:jc w:val="center"/>
            </w:pPr>
            <w:r>
              <w:t>Indeks Izvršenje/Plan 202</w:t>
            </w:r>
            <w:r w:rsidR="00F31CF9">
              <w:t>4</w:t>
            </w:r>
            <w:r>
              <w:t>.</w:t>
            </w:r>
          </w:p>
        </w:tc>
      </w:tr>
      <w:tr w:rsidR="00F31CF9" w14:paraId="1F3747ED" w14:textId="77777777" w:rsidTr="00F31CF9">
        <w:trPr>
          <w:gridAfter w:val="1"/>
          <w:wAfter w:w="142" w:type="dxa"/>
        </w:trPr>
        <w:tc>
          <w:tcPr>
            <w:tcW w:w="2405" w:type="dxa"/>
          </w:tcPr>
          <w:p w14:paraId="1F3747E6" w14:textId="77777777" w:rsidR="00F31CF9" w:rsidRDefault="00F31CF9" w:rsidP="00F31CF9">
            <w:r>
              <w:t>K679119OBNOVA INFRASTRUKTURE I OPREME U PODRUČJU OBRAZOVANJA OŠTEĆENE POTRESOM</w:t>
            </w:r>
          </w:p>
        </w:tc>
        <w:tc>
          <w:tcPr>
            <w:tcW w:w="1418" w:type="dxa"/>
            <w:vAlign w:val="center"/>
          </w:tcPr>
          <w:p w14:paraId="1F3747E7" w14:textId="040B1446" w:rsidR="00F31CF9" w:rsidRDefault="00F31CF9" w:rsidP="00F31CF9">
            <w:pPr>
              <w:jc w:val="both"/>
            </w:pPr>
            <w:r>
              <w:rPr>
                <w:rFonts w:ascii="Arial" w:hAnsi="Arial" w:cs="Arial"/>
                <w:b/>
                <w:bCs/>
                <w:sz w:val="20"/>
                <w:szCs w:val="20"/>
              </w:rPr>
              <w:t>22.377.307</w:t>
            </w:r>
          </w:p>
        </w:tc>
        <w:tc>
          <w:tcPr>
            <w:tcW w:w="1417" w:type="dxa"/>
            <w:vAlign w:val="center"/>
          </w:tcPr>
          <w:p w14:paraId="1F3747E8" w14:textId="38157D26" w:rsidR="00F31CF9" w:rsidRPr="00D02066" w:rsidRDefault="00F31CF9" w:rsidP="00F31CF9">
            <w:pPr>
              <w:jc w:val="both"/>
              <w:rPr>
                <w:rFonts w:ascii="Arial" w:hAnsi="Arial" w:cs="Arial"/>
                <w:sz w:val="18"/>
                <w:szCs w:val="18"/>
              </w:rPr>
            </w:pPr>
            <w:r>
              <w:rPr>
                <w:rFonts w:ascii="Arial" w:hAnsi="Arial" w:cs="Arial"/>
                <w:b/>
                <w:bCs/>
                <w:sz w:val="20"/>
                <w:szCs w:val="20"/>
              </w:rPr>
              <w:t>50.372.569</w:t>
            </w:r>
          </w:p>
        </w:tc>
        <w:tc>
          <w:tcPr>
            <w:tcW w:w="992" w:type="dxa"/>
            <w:vAlign w:val="center"/>
          </w:tcPr>
          <w:p w14:paraId="1F3747E9" w14:textId="6A817CBB" w:rsidR="00F31CF9" w:rsidRPr="00191188" w:rsidRDefault="00F31CF9" w:rsidP="00F31CF9">
            <w:pPr>
              <w:jc w:val="both"/>
            </w:pPr>
            <w:r>
              <w:rPr>
                <w:rFonts w:ascii="Arial" w:hAnsi="Arial" w:cs="Arial"/>
                <w:b/>
                <w:bCs/>
                <w:sz w:val="20"/>
                <w:szCs w:val="20"/>
              </w:rPr>
              <w:t>225%</w:t>
            </w:r>
          </w:p>
        </w:tc>
      </w:tr>
    </w:tbl>
    <w:p w14:paraId="1F374809" w14:textId="368369E0" w:rsidR="00786331" w:rsidRDefault="00F31CF9" w:rsidP="00195F96">
      <w:pPr>
        <w:jc w:val="both"/>
        <w:rPr>
          <w:i/>
        </w:rPr>
      </w:pPr>
      <w:r>
        <w:rPr>
          <w:i/>
        </w:rPr>
        <w:t>F</w:t>
      </w:r>
      <w:r w:rsidR="00D02066">
        <w:rPr>
          <w:i/>
        </w:rPr>
        <w:t>inanciranje</w:t>
      </w:r>
      <w:r>
        <w:rPr>
          <w:i/>
        </w:rPr>
        <w:t xml:space="preserve"> obnove zgrada oštećenih potresom</w:t>
      </w:r>
      <w:r w:rsidR="00D02066">
        <w:rPr>
          <w:i/>
        </w:rPr>
        <w:t xml:space="preserve"> je</w:t>
      </w:r>
      <w:r>
        <w:rPr>
          <w:i/>
        </w:rPr>
        <w:t xml:space="preserve"> realizirano</w:t>
      </w:r>
      <w:r w:rsidR="00191188">
        <w:rPr>
          <w:i/>
        </w:rPr>
        <w:t xml:space="preserve">  d</w:t>
      </w:r>
      <w:r>
        <w:rPr>
          <w:i/>
        </w:rPr>
        <w:t>ijelom</w:t>
      </w:r>
      <w:r w:rsidR="00191188">
        <w:rPr>
          <w:i/>
        </w:rPr>
        <w:t xml:space="preserve"> </w:t>
      </w:r>
      <w:r w:rsidR="00421C55">
        <w:rPr>
          <w:i/>
        </w:rPr>
        <w:t xml:space="preserve"> s izvora </w:t>
      </w:r>
      <w:r>
        <w:rPr>
          <w:i/>
        </w:rPr>
        <w:t>815, a dijelom</w:t>
      </w:r>
      <w:r w:rsidR="00D02066">
        <w:rPr>
          <w:i/>
        </w:rPr>
        <w:t xml:space="preserve"> </w:t>
      </w:r>
      <w:r>
        <w:rPr>
          <w:i/>
        </w:rPr>
        <w:t xml:space="preserve">s </w:t>
      </w:r>
      <w:r w:rsidR="00D02066">
        <w:rPr>
          <w:i/>
        </w:rPr>
        <w:t>izvor</w:t>
      </w:r>
      <w:r>
        <w:rPr>
          <w:i/>
        </w:rPr>
        <w:t xml:space="preserve">a </w:t>
      </w:r>
      <w:r w:rsidR="00D02066">
        <w:rPr>
          <w:i/>
        </w:rPr>
        <w:t>11</w:t>
      </w:r>
      <w:r w:rsidR="00421C55">
        <w:rPr>
          <w:i/>
        </w:rPr>
        <w:t>.</w:t>
      </w:r>
      <w:r w:rsidR="002B2CC0">
        <w:rPr>
          <w:i/>
        </w:rPr>
        <w:tab/>
      </w:r>
    </w:p>
    <w:p w14:paraId="572695F2" w14:textId="77777777" w:rsidR="00D700A7" w:rsidRDefault="00D700A7" w:rsidP="00195F96">
      <w:pPr>
        <w:jc w:val="both"/>
        <w:rPr>
          <w:i/>
        </w:rPr>
      </w:pPr>
    </w:p>
    <w:p w14:paraId="1F37480A" w14:textId="53F356DD" w:rsidR="00786331" w:rsidRDefault="00786331">
      <w:pPr>
        <w:jc w:val="both"/>
        <w:rPr>
          <w:i/>
        </w:rPr>
      </w:pPr>
    </w:p>
    <w:p w14:paraId="480EB629" w14:textId="108EE526" w:rsidR="00A734A8" w:rsidRDefault="00A734A8" w:rsidP="00A734A8">
      <w:pPr>
        <w:pBdr>
          <w:top w:val="dotted" w:sz="4" w:space="1" w:color="808080"/>
          <w:bottom w:val="dotted" w:sz="4" w:space="1" w:color="808080"/>
        </w:pBdr>
        <w:shd w:val="clear" w:color="auto" w:fill="D0CECE"/>
        <w:jc w:val="both"/>
      </w:pPr>
      <w:r>
        <w:rPr>
          <w:b/>
          <w:sz w:val="28"/>
          <w:szCs w:val="28"/>
        </w:rPr>
        <w:t>K679084 O</w:t>
      </w:r>
      <w:r w:rsidR="006544AF">
        <w:rPr>
          <w:b/>
          <w:sz w:val="28"/>
          <w:szCs w:val="28"/>
        </w:rPr>
        <w:t>P konkurentnost i kohezija</w:t>
      </w:r>
      <w:r>
        <w:t xml:space="preserve"> </w:t>
      </w:r>
    </w:p>
    <w:tbl>
      <w:tblPr>
        <w:tblStyle w:val="a6"/>
        <w:tblW w:w="6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134"/>
        <w:gridCol w:w="1276"/>
        <w:gridCol w:w="1417"/>
      </w:tblGrid>
      <w:tr w:rsidR="00F31CF9" w14:paraId="332AA86F" w14:textId="77777777" w:rsidTr="00F31CF9">
        <w:trPr>
          <w:trHeight w:val="667"/>
        </w:trPr>
        <w:tc>
          <w:tcPr>
            <w:tcW w:w="2405" w:type="dxa"/>
            <w:shd w:val="clear" w:color="auto" w:fill="D0CECE"/>
          </w:tcPr>
          <w:p w14:paraId="776F1D08" w14:textId="77777777" w:rsidR="00F31CF9" w:rsidRDefault="00F31CF9" w:rsidP="00F31CF9">
            <w:pPr>
              <w:jc w:val="both"/>
            </w:pPr>
          </w:p>
          <w:p w14:paraId="7CB9A973" w14:textId="77777777" w:rsidR="00F31CF9" w:rsidRDefault="00F31CF9" w:rsidP="00F31CF9">
            <w:pPr>
              <w:jc w:val="both"/>
            </w:pPr>
          </w:p>
        </w:tc>
        <w:tc>
          <w:tcPr>
            <w:tcW w:w="1134" w:type="dxa"/>
            <w:shd w:val="clear" w:color="auto" w:fill="D0CECE"/>
            <w:vAlign w:val="center"/>
          </w:tcPr>
          <w:p w14:paraId="79A69031" w14:textId="2257C3FB" w:rsidR="00F31CF9" w:rsidRPr="00E300DF" w:rsidRDefault="00F31CF9" w:rsidP="00F31CF9">
            <w:pPr>
              <w:jc w:val="center"/>
              <w:rPr>
                <w:sz w:val="20"/>
                <w:szCs w:val="20"/>
              </w:rPr>
            </w:pPr>
            <w:r>
              <w:rPr>
                <w:sz w:val="20"/>
                <w:szCs w:val="20"/>
              </w:rPr>
              <w:t>Tekući plan 2024</w:t>
            </w:r>
          </w:p>
        </w:tc>
        <w:tc>
          <w:tcPr>
            <w:tcW w:w="1276" w:type="dxa"/>
            <w:shd w:val="clear" w:color="auto" w:fill="D0CECE"/>
            <w:vAlign w:val="center"/>
          </w:tcPr>
          <w:p w14:paraId="05F6ABE7" w14:textId="36E6A522" w:rsidR="00F31CF9" w:rsidRDefault="00F31CF9" w:rsidP="00F31CF9">
            <w:pPr>
              <w:jc w:val="center"/>
            </w:pPr>
            <w:r>
              <w:t>Izvršenje 2024.</w:t>
            </w:r>
          </w:p>
        </w:tc>
        <w:tc>
          <w:tcPr>
            <w:tcW w:w="1417" w:type="dxa"/>
            <w:shd w:val="clear" w:color="auto" w:fill="D0CECE"/>
            <w:vAlign w:val="center"/>
          </w:tcPr>
          <w:p w14:paraId="632D7962" w14:textId="148B0D39" w:rsidR="00F31CF9" w:rsidRDefault="00F31CF9" w:rsidP="00F31CF9">
            <w:pPr>
              <w:jc w:val="center"/>
            </w:pPr>
            <w:r>
              <w:t>Indeks Izvršenje/Plan 2024.</w:t>
            </w:r>
          </w:p>
        </w:tc>
      </w:tr>
      <w:tr w:rsidR="00BF69B2" w14:paraId="71CA14AB" w14:textId="77777777" w:rsidTr="00F31CF9">
        <w:tc>
          <w:tcPr>
            <w:tcW w:w="2405" w:type="dxa"/>
          </w:tcPr>
          <w:p w14:paraId="068C8B49" w14:textId="47E4FA99" w:rsidR="00BF69B2" w:rsidRDefault="00BF69B2" w:rsidP="00BF69B2">
            <w:r>
              <w:t>K679084 OP KONKURENTNOST I KOHEZIJA</w:t>
            </w:r>
          </w:p>
        </w:tc>
        <w:tc>
          <w:tcPr>
            <w:tcW w:w="1134" w:type="dxa"/>
            <w:vAlign w:val="center"/>
          </w:tcPr>
          <w:p w14:paraId="58C824A4" w14:textId="357CE5CB" w:rsidR="00BF69B2" w:rsidRDefault="00BF69B2" w:rsidP="00BF69B2">
            <w:pPr>
              <w:jc w:val="both"/>
            </w:pPr>
            <w:r>
              <w:rPr>
                <w:rFonts w:ascii="Arial" w:hAnsi="Arial" w:cs="Arial"/>
                <w:b/>
                <w:bCs/>
                <w:sz w:val="20"/>
                <w:szCs w:val="20"/>
              </w:rPr>
              <w:t>1.089.266</w:t>
            </w:r>
          </w:p>
        </w:tc>
        <w:tc>
          <w:tcPr>
            <w:tcW w:w="1276" w:type="dxa"/>
            <w:vAlign w:val="center"/>
          </w:tcPr>
          <w:p w14:paraId="5E1C63AF" w14:textId="14BE5A98" w:rsidR="00BF69B2" w:rsidRPr="00191188" w:rsidRDefault="00BF69B2" w:rsidP="00BF69B2">
            <w:pPr>
              <w:jc w:val="both"/>
            </w:pPr>
            <w:r>
              <w:rPr>
                <w:rFonts w:ascii="Arial" w:hAnsi="Arial" w:cs="Arial"/>
                <w:b/>
                <w:bCs/>
                <w:sz w:val="20"/>
                <w:szCs w:val="20"/>
              </w:rPr>
              <w:t xml:space="preserve">  222.758</w:t>
            </w:r>
          </w:p>
        </w:tc>
        <w:tc>
          <w:tcPr>
            <w:tcW w:w="1417" w:type="dxa"/>
            <w:vAlign w:val="center"/>
          </w:tcPr>
          <w:p w14:paraId="7AFFFBFF" w14:textId="5BE6AF35" w:rsidR="00BF69B2" w:rsidRPr="00191188" w:rsidRDefault="00BF69B2" w:rsidP="00BF69B2">
            <w:pPr>
              <w:jc w:val="both"/>
            </w:pPr>
            <w:r>
              <w:rPr>
                <w:rFonts w:ascii="Arial" w:hAnsi="Arial" w:cs="Arial"/>
                <w:b/>
                <w:bCs/>
                <w:sz w:val="20"/>
                <w:szCs w:val="20"/>
              </w:rPr>
              <w:t>20%</w:t>
            </w:r>
          </w:p>
        </w:tc>
      </w:tr>
    </w:tbl>
    <w:p w14:paraId="39582DE2" w14:textId="06E50987" w:rsidR="002B2CC0" w:rsidRDefault="002B2CC0">
      <w:pPr>
        <w:jc w:val="both"/>
        <w:rPr>
          <w:i/>
        </w:rPr>
      </w:pPr>
    </w:p>
    <w:p w14:paraId="1F37480B" w14:textId="70B2A95F" w:rsidR="00786331" w:rsidRPr="00D959E4" w:rsidRDefault="00A734A8">
      <w:pPr>
        <w:spacing w:before="240"/>
        <w:jc w:val="both"/>
      </w:pPr>
      <w:r w:rsidRPr="00D959E4">
        <w:t>Aktivnost/</w:t>
      </w:r>
      <w:r w:rsidR="002B2CC0" w:rsidRPr="00D959E4">
        <w:t>projekt</w:t>
      </w:r>
      <w:r w:rsidRPr="00D959E4">
        <w:t xml:space="preserve"> </w:t>
      </w:r>
      <w:r w:rsidRPr="00D959E4">
        <w:rPr>
          <w:b/>
        </w:rPr>
        <w:t>A679078</w:t>
      </w:r>
      <w:r w:rsidR="002B2CC0" w:rsidRPr="00D959E4">
        <w:rPr>
          <w:b/>
        </w:rPr>
        <w:t xml:space="preserve"> </w:t>
      </w:r>
      <w:r w:rsidR="00F42DE7" w:rsidRPr="00D959E4">
        <w:t xml:space="preserve"> </w:t>
      </w:r>
      <w:r w:rsidR="00191188" w:rsidRPr="00D959E4">
        <w:t>EU projekti Sveučilišta u Zagrebu (</w:t>
      </w:r>
      <w:r w:rsidR="00BC5E3D" w:rsidRPr="00D959E4">
        <w:t xml:space="preserve">iz evidencijskih prihoda) izvršeni su u ukupnom iznosu od </w:t>
      </w:r>
      <w:r w:rsidR="003A3DC7">
        <w:t>3</w:t>
      </w:r>
      <w:r w:rsidR="00DC75F4">
        <w:t>.301.933,99</w:t>
      </w:r>
      <w:r w:rsidR="00BC5E3D" w:rsidRPr="00D959E4">
        <w:t xml:space="preserve"> eura a sastoje se od slijedećih </w:t>
      </w:r>
      <w:r w:rsidR="002B2CC0" w:rsidRPr="00D959E4">
        <w:t xml:space="preserve"> podprojekata:</w:t>
      </w:r>
    </w:p>
    <w:p w14:paraId="732413B6" w14:textId="77777777" w:rsidR="00195F96" w:rsidRDefault="00195F96">
      <w:pPr>
        <w:spacing w:before="240"/>
        <w:jc w:val="both"/>
        <w:rPr>
          <w:color w:val="FF0000"/>
        </w:rPr>
      </w:pPr>
    </w:p>
    <w:p w14:paraId="75E702EB" w14:textId="5CF7454C" w:rsidR="00996993" w:rsidRPr="00725998" w:rsidRDefault="00996993" w:rsidP="00996993">
      <w:pPr>
        <w:numPr>
          <w:ilvl w:val="0"/>
          <w:numId w:val="3"/>
        </w:numPr>
        <w:spacing w:before="120" w:after="120"/>
        <w:jc w:val="both"/>
        <w:rPr>
          <w:rFonts w:ascii="Arial" w:hAnsi="Arial" w:cs="Arial"/>
          <w:sz w:val="20"/>
          <w:szCs w:val="20"/>
        </w:rPr>
      </w:pPr>
      <w:bookmarkStart w:id="4" w:name="_Hlk147481077"/>
      <w:r w:rsidRPr="006E21D6">
        <w:t xml:space="preserve">NOVI PODPROJEKTI </w:t>
      </w:r>
      <w:r w:rsidR="0013344E" w:rsidRPr="0013344E">
        <w:rPr>
          <w:b/>
        </w:rPr>
        <w:t>Effective NECP - Fostering Ambitious and Effective NECPs in Central and Eastern Europe</w:t>
      </w:r>
      <w:r w:rsidRPr="0013344E">
        <w:rPr>
          <w:b/>
        </w:rPr>
        <w:t>,</w:t>
      </w:r>
      <w:r w:rsidRPr="006E21D6">
        <w:t xml:space="preserve"> </w:t>
      </w:r>
      <w:r w:rsidRPr="00725998">
        <w:rPr>
          <w:rFonts w:ascii="Arial" w:hAnsi="Arial" w:cs="Arial"/>
          <w:sz w:val="20"/>
          <w:szCs w:val="20"/>
        </w:rPr>
        <w:t>izvor 51, iznos utrošenih sredstava u 202</w:t>
      </w:r>
      <w:r w:rsidR="0013344E" w:rsidRPr="00725998">
        <w:rPr>
          <w:rFonts w:ascii="Arial" w:hAnsi="Arial" w:cs="Arial"/>
          <w:sz w:val="20"/>
          <w:szCs w:val="20"/>
        </w:rPr>
        <w:t>4</w:t>
      </w:r>
      <w:r w:rsidRPr="00725998">
        <w:rPr>
          <w:rFonts w:ascii="Arial" w:hAnsi="Arial" w:cs="Arial"/>
          <w:sz w:val="20"/>
          <w:szCs w:val="20"/>
        </w:rPr>
        <w:t xml:space="preserve">. godini je </w:t>
      </w:r>
      <w:r w:rsidR="0013344E" w:rsidRPr="00725998">
        <w:rPr>
          <w:rFonts w:ascii="Arial" w:hAnsi="Arial" w:cs="Arial"/>
          <w:sz w:val="20"/>
          <w:szCs w:val="20"/>
        </w:rPr>
        <w:t>27.106</w:t>
      </w:r>
      <w:r w:rsidRPr="00725998">
        <w:rPr>
          <w:rFonts w:ascii="Arial" w:hAnsi="Arial" w:cs="Arial"/>
          <w:sz w:val="20"/>
          <w:szCs w:val="20"/>
        </w:rPr>
        <w:t xml:space="preserve"> EUR (</w:t>
      </w:r>
      <w:r w:rsidR="0013344E" w:rsidRPr="00725998">
        <w:rPr>
          <w:rFonts w:ascii="Arial" w:hAnsi="Arial" w:cs="Arial"/>
          <w:sz w:val="20"/>
          <w:szCs w:val="20"/>
        </w:rPr>
        <w:t xml:space="preserve">plaće za redovan rad, </w:t>
      </w:r>
      <w:r w:rsidRPr="00725998">
        <w:rPr>
          <w:rFonts w:ascii="Arial" w:hAnsi="Arial" w:cs="Arial"/>
          <w:sz w:val="20"/>
          <w:szCs w:val="20"/>
        </w:rPr>
        <w:t>službena putovanja,</w:t>
      </w:r>
      <w:r w:rsidR="0013344E" w:rsidRPr="00725998">
        <w:rPr>
          <w:rFonts w:ascii="Arial" w:hAnsi="Arial" w:cs="Arial"/>
          <w:sz w:val="20"/>
          <w:szCs w:val="20"/>
        </w:rPr>
        <w:t xml:space="preserve"> prijevoz, ostali nespomenuti rashodi</w:t>
      </w:r>
      <w:r w:rsidRPr="00725998">
        <w:rPr>
          <w:rFonts w:ascii="Arial" w:hAnsi="Arial" w:cs="Arial"/>
          <w:sz w:val="20"/>
          <w:szCs w:val="20"/>
        </w:rPr>
        <w:t>).</w:t>
      </w:r>
    </w:p>
    <w:p w14:paraId="3A67E86F" w14:textId="5B97B8FE" w:rsidR="00996993" w:rsidRPr="006E21D6" w:rsidRDefault="0013344E" w:rsidP="00996993">
      <w:pPr>
        <w:pStyle w:val="ListParagraph"/>
        <w:numPr>
          <w:ilvl w:val="0"/>
          <w:numId w:val="3"/>
        </w:numPr>
        <w:spacing w:before="120" w:after="120" w:line="240" w:lineRule="auto"/>
        <w:contextualSpacing w:val="0"/>
        <w:jc w:val="both"/>
        <w:rPr>
          <w:rFonts w:ascii="Times New Roman" w:eastAsia="Times New Roman" w:hAnsi="Times New Roman" w:cs="Times New Roman"/>
          <w:sz w:val="24"/>
          <w:szCs w:val="24"/>
          <w:lang w:eastAsia="en-GB"/>
        </w:rPr>
      </w:pPr>
      <w:r w:rsidRPr="0013344E">
        <w:rPr>
          <w:rFonts w:ascii="Times New Roman" w:eastAsia="Times New Roman" w:hAnsi="Times New Roman" w:cs="Times New Roman"/>
          <w:sz w:val="24"/>
          <w:szCs w:val="24"/>
          <w:lang w:eastAsia="en-GB"/>
        </w:rPr>
        <w:t xml:space="preserve">NOVI </w:t>
      </w:r>
      <w:r w:rsidRPr="00823BC8">
        <w:rPr>
          <w:rFonts w:ascii="Times New Roman" w:eastAsia="Times New Roman" w:hAnsi="Times New Roman" w:cs="Times New Roman"/>
          <w:sz w:val="24"/>
          <w:szCs w:val="24"/>
          <w:lang w:eastAsia="en-GB"/>
        </w:rPr>
        <w:t>PODPROJEKTI</w:t>
      </w:r>
      <w:r w:rsidRPr="00823BC8">
        <w:t xml:space="preserve"> </w:t>
      </w:r>
      <w:r w:rsidRPr="00823BC8">
        <w:rPr>
          <w:rFonts w:ascii="Times New Roman" w:eastAsia="Times New Roman" w:hAnsi="Times New Roman" w:cs="Times New Roman"/>
          <w:b/>
          <w:bCs/>
          <w:sz w:val="24"/>
          <w:szCs w:val="24"/>
          <w:lang w:eastAsia="en-GB"/>
        </w:rPr>
        <w:t>EMERGE- Energy system modelling for green development of Africa</w:t>
      </w:r>
      <w:r w:rsidR="00996993" w:rsidRPr="00823BC8">
        <w:rPr>
          <w:rFonts w:ascii="Times New Roman" w:eastAsia="Times New Roman" w:hAnsi="Times New Roman" w:cs="Times New Roman"/>
          <w:sz w:val="24"/>
          <w:szCs w:val="24"/>
          <w:lang w:eastAsia="en-GB"/>
        </w:rPr>
        <w:t xml:space="preserve">; </w:t>
      </w:r>
      <w:r w:rsidR="00996993" w:rsidRPr="00725998">
        <w:rPr>
          <w:rFonts w:ascii="Arial" w:eastAsia="Times New Roman" w:hAnsi="Arial" w:cs="Arial"/>
          <w:sz w:val="20"/>
          <w:szCs w:val="20"/>
          <w:lang w:eastAsia="en-GB"/>
        </w:rPr>
        <w:t>izvor 51, iznos utrošenih sredstava za 202</w:t>
      </w:r>
      <w:r w:rsidRPr="00725998">
        <w:rPr>
          <w:rFonts w:ascii="Arial" w:eastAsia="Times New Roman" w:hAnsi="Arial" w:cs="Arial"/>
          <w:sz w:val="20"/>
          <w:szCs w:val="20"/>
          <w:lang w:eastAsia="en-GB"/>
        </w:rPr>
        <w:t>4</w:t>
      </w:r>
      <w:r w:rsidR="00996993" w:rsidRPr="00725998">
        <w:rPr>
          <w:rFonts w:ascii="Arial" w:eastAsia="Times New Roman" w:hAnsi="Arial" w:cs="Arial"/>
          <w:sz w:val="20"/>
          <w:szCs w:val="20"/>
          <w:lang w:eastAsia="en-GB"/>
        </w:rPr>
        <w:t xml:space="preserve">. godinu  </w:t>
      </w:r>
      <w:r w:rsidR="00823BC8" w:rsidRPr="00725998">
        <w:rPr>
          <w:rFonts w:ascii="Arial" w:eastAsia="Times New Roman" w:hAnsi="Arial" w:cs="Arial"/>
          <w:sz w:val="20"/>
          <w:szCs w:val="20"/>
          <w:lang w:eastAsia="en-GB"/>
        </w:rPr>
        <w:t>196.326</w:t>
      </w:r>
      <w:r w:rsidR="00996993" w:rsidRPr="00725998">
        <w:rPr>
          <w:rFonts w:ascii="Arial" w:eastAsia="Times New Roman" w:hAnsi="Arial" w:cs="Arial"/>
          <w:sz w:val="20"/>
          <w:szCs w:val="20"/>
          <w:lang w:eastAsia="en-GB"/>
        </w:rPr>
        <w:t xml:space="preserve"> EUR (</w:t>
      </w:r>
      <w:r w:rsidR="00823BC8" w:rsidRPr="00725998">
        <w:rPr>
          <w:rFonts w:ascii="Arial" w:eastAsia="Times New Roman" w:hAnsi="Arial" w:cs="Arial"/>
          <w:sz w:val="20"/>
          <w:szCs w:val="20"/>
          <w:lang w:eastAsia="en-GB"/>
        </w:rPr>
        <w:t>plaće za redovan rad, službena putovanja, prijevoz, ostali nespomenuti rashodi, intelektualne i osobne usluge; stručno usavršavanje</w:t>
      </w:r>
      <w:r w:rsidR="00996993" w:rsidRPr="00725998">
        <w:rPr>
          <w:rFonts w:ascii="Arial" w:eastAsia="Times New Roman" w:hAnsi="Arial" w:cs="Arial"/>
          <w:sz w:val="20"/>
          <w:szCs w:val="20"/>
          <w:lang w:eastAsia="en-GB"/>
        </w:rPr>
        <w:t>)</w:t>
      </w:r>
    </w:p>
    <w:p w14:paraId="3F4CB5ED" w14:textId="21C19070" w:rsidR="00996993" w:rsidRDefault="00823BC8" w:rsidP="00996993">
      <w:pPr>
        <w:numPr>
          <w:ilvl w:val="0"/>
          <w:numId w:val="3"/>
        </w:numPr>
        <w:spacing w:before="120" w:after="120"/>
        <w:jc w:val="both"/>
        <w:rPr>
          <w:rFonts w:ascii="Arial" w:hAnsi="Arial" w:cs="Arial"/>
          <w:sz w:val="20"/>
          <w:szCs w:val="20"/>
        </w:rPr>
      </w:pPr>
      <w:r w:rsidRPr="0013344E">
        <w:lastRenderedPageBreak/>
        <w:t xml:space="preserve">NOVI </w:t>
      </w:r>
      <w:r w:rsidRPr="00823BC8">
        <w:t>PODPROJEKTI</w:t>
      </w:r>
      <w:r w:rsidR="00996993" w:rsidRPr="006E21D6">
        <w:t xml:space="preserve">; </w:t>
      </w:r>
      <w:r w:rsidRPr="00823BC8">
        <w:rPr>
          <w:b/>
          <w:bCs/>
        </w:rPr>
        <w:t>MINDED -'Thermal and energy Management for INcreased Driving range of an Electric minibus including improved user-centric Design and thermal comfort</w:t>
      </w:r>
      <w:r w:rsidR="00996993" w:rsidRPr="006E21D6">
        <w:t xml:space="preserve">; </w:t>
      </w:r>
      <w:r w:rsidR="00996993" w:rsidRPr="00725998">
        <w:rPr>
          <w:rFonts w:ascii="Arial" w:hAnsi="Arial" w:cs="Arial"/>
          <w:sz w:val="20"/>
          <w:szCs w:val="20"/>
        </w:rPr>
        <w:t xml:space="preserve">izvor 51, iznos utrošenih </w:t>
      </w:r>
      <w:bookmarkStart w:id="5" w:name="_Hlk162432105"/>
      <w:r w:rsidR="00996993" w:rsidRPr="00725998">
        <w:rPr>
          <w:rFonts w:ascii="Arial" w:hAnsi="Arial" w:cs="Arial"/>
          <w:sz w:val="20"/>
          <w:szCs w:val="20"/>
        </w:rPr>
        <w:t>sredstava u 202</w:t>
      </w:r>
      <w:r w:rsidRPr="00725998">
        <w:rPr>
          <w:rFonts w:ascii="Arial" w:hAnsi="Arial" w:cs="Arial"/>
          <w:sz w:val="20"/>
          <w:szCs w:val="20"/>
        </w:rPr>
        <w:t>4</w:t>
      </w:r>
      <w:r w:rsidR="00996993" w:rsidRPr="00725998">
        <w:rPr>
          <w:rFonts w:ascii="Arial" w:hAnsi="Arial" w:cs="Arial"/>
          <w:sz w:val="20"/>
          <w:szCs w:val="20"/>
        </w:rPr>
        <w:t xml:space="preserve">. godini je </w:t>
      </w:r>
      <w:r w:rsidRPr="00725998">
        <w:rPr>
          <w:rFonts w:ascii="Arial" w:hAnsi="Arial" w:cs="Arial"/>
          <w:sz w:val="20"/>
          <w:szCs w:val="20"/>
        </w:rPr>
        <w:t>3.041</w:t>
      </w:r>
      <w:r w:rsidR="00996993" w:rsidRPr="00725998">
        <w:rPr>
          <w:rFonts w:ascii="Arial" w:hAnsi="Arial" w:cs="Arial"/>
          <w:sz w:val="20"/>
          <w:szCs w:val="20"/>
        </w:rPr>
        <w:t xml:space="preserve"> EUR (službena putovanja, intelektualne i osobne usluge, </w:t>
      </w:r>
      <w:r w:rsidRPr="00725998">
        <w:rPr>
          <w:rFonts w:ascii="Arial" w:hAnsi="Arial" w:cs="Arial"/>
          <w:sz w:val="20"/>
          <w:szCs w:val="20"/>
        </w:rPr>
        <w:t>Zakupnine i najamnine</w:t>
      </w:r>
      <w:r w:rsidR="00996993" w:rsidRPr="00725998">
        <w:rPr>
          <w:rFonts w:ascii="Arial" w:hAnsi="Arial" w:cs="Arial"/>
          <w:sz w:val="20"/>
          <w:szCs w:val="20"/>
        </w:rPr>
        <w:t>).</w:t>
      </w:r>
      <w:bookmarkEnd w:id="5"/>
    </w:p>
    <w:p w14:paraId="788E37BE" w14:textId="77777777" w:rsidR="00D700A7" w:rsidRPr="00725998" w:rsidRDefault="00D700A7" w:rsidP="00D700A7">
      <w:pPr>
        <w:spacing w:before="120" w:after="120"/>
        <w:ind w:left="644"/>
        <w:jc w:val="both"/>
        <w:rPr>
          <w:rFonts w:ascii="Arial" w:hAnsi="Arial" w:cs="Arial"/>
          <w:sz w:val="20"/>
          <w:szCs w:val="20"/>
        </w:rPr>
      </w:pPr>
    </w:p>
    <w:p w14:paraId="7CEC2980" w14:textId="52707AE0" w:rsidR="00996993" w:rsidRDefault="00996993" w:rsidP="00996993">
      <w:pPr>
        <w:pStyle w:val="ListParagraph"/>
        <w:numPr>
          <w:ilvl w:val="0"/>
          <w:numId w:val="3"/>
        </w:numPr>
        <w:spacing w:before="120" w:after="120" w:line="240" w:lineRule="auto"/>
        <w:contextualSpacing w:val="0"/>
        <w:rPr>
          <w:rFonts w:ascii="Arial" w:eastAsia="Times New Roman" w:hAnsi="Arial" w:cs="Arial"/>
          <w:sz w:val="20"/>
          <w:szCs w:val="20"/>
          <w:lang w:eastAsia="en-GB"/>
        </w:rPr>
      </w:pPr>
      <w:r w:rsidRPr="006E21D6">
        <w:rPr>
          <w:rFonts w:ascii="Times New Roman" w:hAnsi="Times New Roman" w:cs="Times New Roman"/>
          <w:sz w:val="24"/>
          <w:szCs w:val="24"/>
        </w:rPr>
        <w:t xml:space="preserve">NOVI PODPROJEKT </w:t>
      </w:r>
      <w:r w:rsidR="00725998" w:rsidRPr="00725998">
        <w:rPr>
          <w:rFonts w:ascii="Times New Roman" w:hAnsi="Times New Roman" w:cs="Times New Roman"/>
          <w:b/>
          <w:sz w:val="24"/>
          <w:szCs w:val="24"/>
        </w:rPr>
        <w:t xml:space="preserve">INITIATE - SupportINg European R&amp;I Through stakeholder collaboratIon And insTitutional rEform </w:t>
      </w:r>
      <w:r w:rsidRPr="00725998">
        <w:rPr>
          <w:rFonts w:ascii="Times New Roman" w:hAnsi="Times New Roman" w:cs="Times New Roman"/>
          <w:b/>
          <w:sz w:val="24"/>
          <w:szCs w:val="24"/>
        </w:rPr>
        <w:t>Hybrid tandem catalytic production of higher-oxygenate e-fuels</w:t>
      </w:r>
      <w:r w:rsidRPr="006E21D6">
        <w:rPr>
          <w:rFonts w:ascii="Times New Roman" w:eastAsia="Times New Roman" w:hAnsi="Times New Roman" w:cs="Times New Roman"/>
          <w:sz w:val="24"/>
          <w:szCs w:val="24"/>
          <w:lang w:eastAsia="en-GB"/>
        </w:rPr>
        <w:t xml:space="preserve">; </w:t>
      </w:r>
      <w:r w:rsidRPr="00725998">
        <w:rPr>
          <w:rFonts w:ascii="Arial" w:eastAsia="Times New Roman" w:hAnsi="Arial" w:cs="Arial"/>
          <w:sz w:val="20"/>
          <w:szCs w:val="20"/>
          <w:lang w:eastAsia="en-GB"/>
        </w:rPr>
        <w:t>izvor 51, iznos utrošenih sredstava u 202</w:t>
      </w:r>
      <w:r w:rsidR="00725998" w:rsidRPr="00725998">
        <w:rPr>
          <w:rFonts w:ascii="Arial" w:eastAsia="Times New Roman" w:hAnsi="Arial" w:cs="Arial"/>
          <w:sz w:val="20"/>
          <w:szCs w:val="20"/>
          <w:lang w:eastAsia="en-GB"/>
        </w:rPr>
        <w:t>4</w:t>
      </w:r>
      <w:r w:rsidRPr="00725998">
        <w:rPr>
          <w:rFonts w:ascii="Arial" w:eastAsia="Times New Roman" w:hAnsi="Arial" w:cs="Arial"/>
          <w:sz w:val="20"/>
          <w:szCs w:val="20"/>
          <w:lang w:eastAsia="en-GB"/>
        </w:rPr>
        <w:t xml:space="preserve">. godini </w:t>
      </w:r>
      <w:r w:rsidR="00725998" w:rsidRPr="00725998">
        <w:rPr>
          <w:rFonts w:ascii="Arial" w:eastAsia="Times New Roman" w:hAnsi="Arial" w:cs="Arial"/>
          <w:sz w:val="20"/>
          <w:szCs w:val="20"/>
          <w:lang w:eastAsia="en-GB"/>
        </w:rPr>
        <w:t>2.106.425</w:t>
      </w:r>
      <w:r w:rsidRPr="00725998">
        <w:rPr>
          <w:rFonts w:ascii="Arial" w:eastAsia="Times New Roman" w:hAnsi="Arial" w:cs="Arial"/>
          <w:sz w:val="20"/>
          <w:szCs w:val="20"/>
          <w:lang w:eastAsia="en-GB"/>
        </w:rPr>
        <w:t xml:space="preserve"> EUR </w:t>
      </w:r>
      <w:r w:rsidR="00725998" w:rsidRPr="00725998">
        <w:rPr>
          <w:rFonts w:ascii="Arial" w:eastAsia="Times New Roman" w:hAnsi="Arial" w:cs="Arial"/>
          <w:sz w:val="20"/>
          <w:szCs w:val="20"/>
          <w:lang w:eastAsia="en-GB"/>
        </w:rPr>
        <w:t>(plaće za redovan rad, službena putovanja, prijevoz, ostali nespomenuti rashodi, intelektualne i osobne usluge; stručno usavršavanje, Usluge promidžbe i informiranja, Zakupnine i najamnine, Naknade troškova osobama izvan radnog odnosa, Reprezentacija, Tekući prijenosi između proračunskih korisnika istog proračuna temeljem prijenosa EU sredstava, Tekuće donacije iz EU sredstava, Prijelazni račun)</w:t>
      </w:r>
    </w:p>
    <w:p w14:paraId="3D2553CF" w14:textId="77777777" w:rsidR="00D700A7" w:rsidRPr="00725998" w:rsidRDefault="00D700A7" w:rsidP="00D700A7">
      <w:pPr>
        <w:pStyle w:val="ListParagraph"/>
        <w:spacing w:before="120" w:after="120" w:line="240" w:lineRule="auto"/>
        <w:ind w:left="644"/>
        <w:contextualSpacing w:val="0"/>
        <w:rPr>
          <w:rFonts w:ascii="Arial" w:eastAsia="Times New Roman" w:hAnsi="Arial" w:cs="Arial"/>
          <w:sz w:val="20"/>
          <w:szCs w:val="20"/>
          <w:lang w:eastAsia="en-GB"/>
        </w:rPr>
      </w:pPr>
    </w:p>
    <w:p w14:paraId="0B00FCA1" w14:textId="370E10E0" w:rsidR="00996993" w:rsidRPr="00F31068" w:rsidRDefault="00996993" w:rsidP="00F31068">
      <w:pPr>
        <w:pStyle w:val="ListParagraph"/>
        <w:numPr>
          <w:ilvl w:val="0"/>
          <w:numId w:val="3"/>
        </w:numPr>
        <w:spacing w:before="120" w:after="120" w:line="240" w:lineRule="auto"/>
        <w:contextualSpacing w:val="0"/>
        <w:rPr>
          <w:rFonts w:ascii="Times New Roman" w:eastAsia="Times New Roman" w:hAnsi="Times New Roman" w:cs="Times New Roman"/>
          <w:sz w:val="24"/>
          <w:szCs w:val="24"/>
          <w:lang w:eastAsia="en-GB"/>
        </w:rPr>
      </w:pPr>
      <w:r w:rsidRPr="00725998">
        <w:rPr>
          <w:rFonts w:ascii="Times New Roman" w:hAnsi="Times New Roman" w:cs="Times New Roman"/>
          <w:sz w:val="24"/>
          <w:szCs w:val="24"/>
        </w:rPr>
        <w:t>NOVI PODPROJEKT</w:t>
      </w:r>
      <w:r w:rsidR="00725998">
        <w:rPr>
          <w:rFonts w:ascii="Times New Roman" w:hAnsi="Times New Roman" w:cs="Times New Roman"/>
          <w:b/>
          <w:sz w:val="24"/>
          <w:szCs w:val="24"/>
        </w:rPr>
        <w:t xml:space="preserve"> </w:t>
      </w:r>
      <w:r w:rsidR="00725998" w:rsidRPr="00725998">
        <w:rPr>
          <w:rFonts w:ascii="Times New Roman" w:hAnsi="Times New Roman" w:cs="Times New Roman"/>
          <w:b/>
          <w:sz w:val="24"/>
          <w:szCs w:val="24"/>
        </w:rPr>
        <w:t>META BUILD -'Powering the METAmorphosis of BUILDings towards a decarbonised and sustainable energy system;</w:t>
      </w:r>
      <w:r w:rsidR="00725998">
        <w:rPr>
          <w:b/>
          <w:bCs/>
        </w:rPr>
        <w:t xml:space="preserve"> </w:t>
      </w:r>
      <w:r w:rsidRPr="00725998">
        <w:rPr>
          <w:rFonts w:ascii="Arial" w:eastAsia="Times New Roman" w:hAnsi="Arial" w:cs="Arial"/>
          <w:sz w:val="20"/>
          <w:szCs w:val="20"/>
          <w:lang w:eastAsia="en-GB"/>
        </w:rPr>
        <w:t>izvor 51, iznos utrošenih sredstava u 202</w:t>
      </w:r>
      <w:r w:rsidR="00725998" w:rsidRPr="00725998">
        <w:rPr>
          <w:rFonts w:ascii="Arial" w:eastAsia="Times New Roman" w:hAnsi="Arial" w:cs="Arial"/>
          <w:sz w:val="20"/>
          <w:szCs w:val="20"/>
          <w:lang w:eastAsia="en-GB"/>
        </w:rPr>
        <w:t>4</w:t>
      </w:r>
      <w:r w:rsidRPr="00725998">
        <w:rPr>
          <w:rFonts w:ascii="Arial" w:eastAsia="Times New Roman" w:hAnsi="Arial" w:cs="Arial"/>
          <w:sz w:val="20"/>
          <w:szCs w:val="20"/>
          <w:lang w:eastAsia="en-GB"/>
        </w:rPr>
        <w:t xml:space="preserve">. godini </w:t>
      </w:r>
      <w:r w:rsidR="00725998" w:rsidRPr="00725998">
        <w:rPr>
          <w:rFonts w:ascii="Arial" w:eastAsia="Times New Roman" w:hAnsi="Arial" w:cs="Arial"/>
          <w:sz w:val="20"/>
          <w:szCs w:val="20"/>
          <w:lang w:eastAsia="en-GB"/>
        </w:rPr>
        <w:t>39.</w:t>
      </w:r>
      <w:r w:rsidR="00745483">
        <w:rPr>
          <w:rFonts w:ascii="Arial" w:eastAsia="Times New Roman" w:hAnsi="Arial" w:cs="Arial"/>
          <w:sz w:val="20"/>
          <w:szCs w:val="20"/>
          <w:lang w:eastAsia="en-GB"/>
        </w:rPr>
        <w:t>783</w:t>
      </w:r>
      <w:r w:rsidR="00725998" w:rsidRPr="00725998">
        <w:rPr>
          <w:rFonts w:ascii="Arial" w:eastAsia="Times New Roman" w:hAnsi="Arial" w:cs="Arial"/>
          <w:sz w:val="20"/>
          <w:szCs w:val="20"/>
          <w:lang w:eastAsia="en-GB"/>
        </w:rPr>
        <w:t xml:space="preserve"> EUR (plaće za redovan rad, službena putovanja, prijevoz, ostali nespomenuti rashodi, intelektualne i osobne usluge; stručno usavršavanje, Usluge promidžbe i informiranja</w:t>
      </w:r>
      <w:r w:rsidR="00745483">
        <w:rPr>
          <w:rFonts w:ascii="Arial" w:eastAsia="Times New Roman" w:hAnsi="Arial" w:cs="Arial"/>
          <w:sz w:val="20"/>
          <w:szCs w:val="20"/>
          <w:lang w:eastAsia="en-GB"/>
        </w:rPr>
        <w:t xml:space="preserve">, </w:t>
      </w:r>
      <w:r w:rsidR="00725998" w:rsidRPr="00725998">
        <w:rPr>
          <w:rFonts w:ascii="Arial" w:eastAsia="Times New Roman" w:hAnsi="Arial" w:cs="Arial"/>
          <w:sz w:val="20"/>
          <w:szCs w:val="20"/>
          <w:lang w:eastAsia="en-GB"/>
        </w:rPr>
        <w:t>Naknade troškova osobama izvan radnog odnosa, Reprezentacija)</w:t>
      </w:r>
    </w:p>
    <w:p w14:paraId="3FE859F8" w14:textId="26C4C1DA" w:rsidR="00996993" w:rsidRDefault="00745483" w:rsidP="00996993">
      <w:pPr>
        <w:pStyle w:val="ListParagraph"/>
        <w:numPr>
          <w:ilvl w:val="0"/>
          <w:numId w:val="3"/>
        </w:numPr>
        <w:spacing w:before="120" w:after="120" w:line="240" w:lineRule="auto"/>
        <w:contextualSpacing w:val="0"/>
        <w:jc w:val="both"/>
        <w:rPr>
          <w:rFonts w:ascii="Times New Roman" w:eastAsia="Times New Roman" w:hAnsi="Times New Roman" w:cs="Times New Roman"/>
          <w:sz w:val="24"/>
          <w:szCs w:val="24"/>
          <w:lang w:eastAsia="en-GB"/>
        </w:rPr>
      </w:pPr>
      <w:r w:rsidRPr="00725998">
        <w:rPr>
          <w:rFonts w:ascii="Times New Roman" w:hAnsi="Times New Roman" w:cs="Times New Roman"/>
          <w:sz w:val="24"/>
          <w:szCs w:val="24"/>
        </w:rPr>
        <w:t>NOVI PODPROJEKT</w:t>
      </w:r>
      <w:r>
        <w:rPr>
          <w:rFonts w:ascii="Times New Roman" w:hAnsi="Times New Roman" w:cs="Times New Roman"/>
          <w:b/>
          <w:sz w:val="24"/>
          <w:szCs w:val="24"/>
        </w:rPr>
        <w:t xml:space="preserve"> </w:t>
      </w:r>
      <w:r w:rsidRPr="00745483">
        <w:rPr>
          <w:rFonts w:ascii="Times New Roman" w:eastAsia="Times New Roman" w:hAnsi="Times New Roman" w:cs="Times New Roman"/>
          <w:b/>
          <w:sz w:val="24"/>
          <w:szCs w:val="24"/>
          <w:lang w:eastAsia="en-GB"/>
        </w:rPr>
        <w:t>DONES-ConP1 -'Consolidation Phase 1</w:t>
      </w:r>
      <w:r w:rsidR="00996993" w:rsidRPr="006E21D6">
        <w:rPr>
          <w:rFonts w:ascii="Times New Roman" w:eastAsia="Times New Roman" w:hAnsi="Times New Roman" w:cs="Times New Roman"/>
          <w:sz w:val="24"/>
          <w:szCs w:val="24"/>
          <w:lang w:eastAsia="en-GB"/>
        </w:rPr>
        <w:t>; izvor 51, iznos utrošenih sredstva u 202</w:t>
      </w:r>
      <w:r>
        <w:rPr>
          <w:rFonts w:ascii="Times New Roman" w:eastAsia="Times New Roman" w:hAnsi="Times New Roman" w:cs="Times New Roman"/>
          <w:sz w:val="24"/>
          <w:szCs w:val="24"/>
          <w:lang w:eastAsia="en-GB"/>
        </w:rPr>
        <w:t>4</w:t>
      </w:r>
      <w:r w:rsidR="00996993" w:rsidRPr="006E21D6">
        <w:rPr>
          <w:rFonts w:ascii="Times New Roman" w:eastAsia="Times New Roman" w:hAnsi="Times New Roman" w:cs="Times New Roman"/>
          <w:sz w:val="24"/>
          <w:szCs w:val="24"/>
          <w:lang w:eastAsia="en-GB"/>
        </w:rPr>
        <w:t xml:space="preserve">. godini je </w:t>
      </w:r>
      <w:r>
        <w:rPr>
          <w:rFonts w:ascii="Times New Roman" w:eastAsia="Times New Roman" w:hAnsi="Times New Roman" w:cs="Times New Roman"/>
          <w:sz w:val="24"/>
          <w:szCs w:val="24"/>
          <w:lang w:eastAsia="en-GB"/>
        </w:rPr>
        <w:t>7.379</w:t>
      </w:r>
      <w:r w:rsidR="00996993" w:rsidRPr="006E21D6">
        <w:rPr>
          <w:rFonts w:ascii="Times New Roman" w:eastAsia="Times New Roman" w:hAnsi="Times New Roman" w:cs="Times New Roman"/>
          <w:sz w:val="24"/>
          <w:szCs w:val="24"/>
          <w:lang w:eastAsia="en-GB"/>
        </w:rPr>
        <w:t xml:space="preserve"> EUR (plaće za redovan rad, službena putovanja</w:t>
      </w:r>
      <w:r>
        <w:rPr>
          <w:rFonts w:ascii="Times New Roman" w:eastAsia="Times New Roman" w:hAnsi="Times New Roman" w:cs="Times New Roman"/>
          <w:sz w:val="24"/>
          <w:szCs w:val="24"/>
          <w:lang w:eastAsia="en-GB"/>
        </w:rPr>
        <w:t>; Naknade za prijevoz</w:t>
      </w:r>
      <w:r w:rsidR="00996993" w:rsidRPr="006E21D6">
        <w:rPr>
          <w:rFonts w:ascii="Times New Roman" w:eastAsia="Times New Roman" w:hAnsi="Times New Roman" w:cs="Times New Roman"/>
          <w:sz w:val="24"/>
          <w:szCs w:val="24"/>
          <w:lang w:eastAsia="en-GB"/>
        </w:rPr>
        <w:t>).</w:t>
      </w:r>
    </w:p>
    <w:p w14:paraId="0C9F9144" w14:textId="77777777" w:rsidR="00D700A7" w:rsidRPr="006E21D6" w:rsidRDefault="00D700A7" w:rsidP="00D700A7">
      <w:pPr>
        <w:pStyle w:val="ListParagraph"/>
        <w:spacing w:before="120" w:after="120" w:line="240" w:lineRule="auto"/>
        <w:ind w:left="644"/>
        <w:contextualSpacing w:val="0"/>
        <w:jc w:val="both"/>
        <w:rPr>
          <w:rFonts w:ascii="Times New Roman" w:eastAsia="Times New Roman" w:hAnsi="Times New Roman" w:cs="Times New Roman"/>
          <w:sz w:val="24"/>
          <w:szCs w:val="24"/>
          <w:lang w:eastAsia="en-GB"/>
        </w:rPr>
      </w:pPr>
    </w:p>
    <w:p w14:paraId="4FD062BF" w14:textId="6B161552" w:rsidR="00996993" w:rsidRDefault="00745483" w:rsidP="00996993">
      <w:pPr>
        <w:pStyle w:val="ListParagraph"/>
        <w:numPr>
          <w:ilvl w:val="0"/>
          <w:numId w:val="3"/>
        </w:numPr>
        <w:spacing w:before="120" w:after="120" w:line="240" w:lineRule="auto"/>
        <w:contextualSpacing w:val="0"/>
        <w:jc w:val="both"/>
        <w:rPr>
          <w:rFonts w:ascii="Times New Roman" w:eastAsia="Times New Roman" w:hAnsi="Times New Roman" w:cs="Times New Roman"/>
          <w:sz w:val="24"/>
          <w:szCs w:val="24"/>
          <w:lang w:eastAsia="en-GB"/>
        </w:rPr>
      </w:pPr>
      <w:r w:rsidRPr="00725998">
        <w:rPr>
          <w:rFonts w:ascii="Times New Roman" w:hAnsi="Times New Roman" w:cs="Times New Roman"/>
          <w:sz w:val="24"/>
          <w:szCs w:val="24"/>
        </w:rPr>
        <w:t>NOVI PODPROJEKT</w:t>
      </w:r>
      <w:r w:rsidR="00996993" w:rsidRPr="006E21D6">
        <w:rPr>
          <w:rFonts w:ascii="Times New Roman" w:eastAsia="Times New Roman" w:hAnsi="Times New Roman" w:cs="Times New Roman"/>
          <w:b/>
          <w:bCs/>
          <w:sz w:val="24"/>
          <w:szCs w:val="24"/>
          <w:lang w:eastAsia="en-GB"/>
        </w:rPr>
        <w:t xml:space="preserve"> </w:t>
      </w:r>
      <w:r w:rsidRPr="00745483">
        <w:rPr>
          <w:rFonts w:ascii="Times New Roman" w:eastAsia="Times New Roman" w:hAnsi="Times New Roman" w:cs="Times New Roman"/>
          <w:b/>
          <w:bCs/>
          <w:sz w:val="24"/>
          <w:szCs w:val="24"/>
          <w:lang w:eastAsia="en-GB"/>
        </w:rPr>
        <w:t>SensMonCT II -'Advanced detail sensitivity monitoring by new concepts to improve the reliability of safety relevant products using industrial computed tomography</w:t>
      </w:r>
      <w:r w:rsidR="00996993" w:rsidRPr="006E21D6">
        <w:rPr>
          <w:rFonts w:ascii="Times New Roman" w:eastAsia="Times New Roman" w:hAnsi="Times New Roman" w:cs="Times New Roman"/>
          <w:sz w:val="24"/>
          <w:szCs w:val="24"/>
          <w:lang w:eastAsia="en-GB"/>
        </w:rPr>
        <w:t>; izvor 51, iznos utrošenih sredstava u 202</w:t>
      </w:r>
      <w:r>
        <w:rPr>
          <w:rFonts w:ascii="Times New Roman" w:eastAsia="Times New Roman" w:hAnsi="Times New Roman" w:cs="Times New Roman"/>
          <w:sz w:val="24"/>
          <w:szCs w:val="24"/>
          <w:lang w:eastAsia="en-GB"/>
        </w:rPr>
        <w:t>4</w:t>
      </w:r>
      <w:r w:rsidR="00996993" w:rsidRPr="006E21D6">
        <w:rPr>
          <w:rFonts w:ascii="Times New Roman" w:eastAsia="Times New Roman" w:hAnsi="Times New Roman" w:cs="Times New Roman"/>
          <w:sz w:val="24"/>
          <w:szCs w:val="24"/>
          <w:lang w:eastAsia="en-GB"/>
        </w:rPr>
        <w:t xml:space="preserve">. godini je </w:t>
      </w:r>
      <w:r>
        <w:rPr>
          <w:rFonts w:ascii="Times New Roman" w:eastAsia="Times New Roman" w:hAnsi="Times New Roman" w:cs="Times New Roman"/>
          <w:sz w:val="24"/>
          <w:szCs w:val="24"/>
          <w:lang w:eastAsia="en-GB"/>
        </w:rPr>
        <w:t>20.241</w:t>
      </w:r>
      <w:r w:rsidR="00996993" w:rsidRPr="006E21D6">
        <w:rPr>
          <w:rFonts w:ascii="Times New Roman" w:eastAsia="Times New Roman" w:hAnsi="Times New Roman" w:cs="Times New Roman"/>
          <w:sz w:val="24"/>
          <w:szCs w:val="24"/>
          <w:lang w:eastAsia="en-GB"/>
        </w:rPr>
        <w:t xml:space="preserve"> EUR (plaće, službena putovanja, naknade za prijevoz,</w:t>
      </w:r>
      <w:r>
        <w:rPr>
          <w:rFonts w:ascii="Times New Roman" w:eastAsia="Times New Roman" w:hAnsi="Times New Roman" w:cs="Times New Roman"/>
          <w:sz w:val="24"/>
          <w:szCs w:val="24"/>
          <w:lang w:eastAsia="en-GB"/>
        </w:rPr>
        <w:t xml:space="preserve"> Zakupnine, najamnine, reprezentacija, Intelektualne usluge</w:t>
      </w:r>
      <w:r w:rsidR="00996993" w:rsidRPr="006E21D6">
        <w:rPr>
          <w:rFonts w:ascii="Times New Roman" w:eastAsia="Times New Roman" w:hAnsi="Times New Roman" w:cs="Times New Roman"/>
          <w:sz w:val="24"/>
          <w:szCs w:val="24"/>
          <w:lang w:eastAsia="en-GB"/>
        </w:rPr>
        <w:t>).</w:t>
      </w:r>
    </w:p>
    <w:p w14:paraId="7CC7DECA" w14:textId="77777777" w:rsidR="00D700A7" w:rsidRPr="006E21D6" w:rsidRDefault="00D700A7" w:rsidP="00D700A7">
      <w:pPr>
        <w:pStyle w:val="ListParagraph"/>
        <w:spacing w:before="120" w:after="120" w:line="240" w:lineRule="auto"/>
        <w:ind w:left="644"/>
        <w:contextualSpacing w:val="0"/>
        <w:jc w:val="both"/>
        <w:rPr>
          <w:rFonts w:ascii="Times New Roman" w:eastAsia="Times New Roman" w:hAnsi="Times New Roman" w:cs="Times New Roman"/>
          <w:sz w:val="24"/>
          <w:szCs w:val="24"/>
          <w:lang w:eastAsia="en-GB"/>
        </w:rPr>
      </w:pPr>
    </w:p>
    <w:p w14:paraId="2D0A9495" w14:textId="6F2E7B82" w:rsidR="00B65C3A" w:rsidRPr="006E21D6" w:rsidRDefault="00996993" w:rsidP="00B65C3A">
      <w:pPr>
        <w:pStyle w:val="ListParagraph"/>
        <w:numPr>
          <w:ilvl w:val="0"/>
          <w:numId w:val="3"/>
        </w:numPr>
        <w:spacing w:before="120" w:after="120" w:line="240" w:lineRule="auto"/>
        <w:contextualSpacing w:val="0"/>
        <w:rPr>
          <w:rFonts w:ascii="Times New Roman" w:eastAsia="Times New Roman" w:hAnsi="Times New Roman" w:cs="Times New Roman"/>
          <w:sz w:val="24"/>
          <w:szCs w:val="24"/>
          <w:lang w:eastAsia="en-GB"/>
        </w:rPr>
      </w:pPr>
      <w:r w:rsidRPr="006E21D6">
        <w:rPr>
          <w:rFonts w:ascii="Times New Roman" w:eastAsia="Times New Roman" w:hAnsi="Times New Roman" w:cs="Times New Roman"/>
          <w:sz w:val="24"/>
          <w:szCs w:val="24"/>
          <w:lang w:eastAsia="en-GB"/>
        </w:rPr>
        <w:t xml:space="preserve">NOVI PODPROJEKT </w:t>
      </w:r>
      <w:r w:rsidR="00745483" w:rsidRPr="00B65C3A">
        <w:rPr>
          <w:rFonts w:ascii="Times New Roman" w:eastAsia="Times New Roman" w:hAnsi="Times New Roman" w:cs="Times New Roman"/>
          <w:b/>
          <w:sz w:val="24"/>
          <w:szCs w:val="24"/>
          <w:lang w:eastAsia="en-GB"/>
        </w:rPr>
        <w:t>EITMHUB24 - 'EIT Manufacturing HUB Croatia 2024</w:t>
      </w:r>
      <w:r w:rsidRPr="006E21D6">
        <w:rPr>
          <w:rFonts w:ascii="Times New Roman" w:eastAsia="Times New Roman" w:hAnsi="Times New Roman" w:cs="Times New Roman"/>
          <w:sz w:val="24"/>
          <w:szCs w:val="24"/>
          <w:lang w:eastAsia="en-GB"/>
        </w:rPr>
        <w:t>; izvor 51, iznos utrošenih sredstava u 202</w:t>
      </w:r>
      <w:r w:rsidR="00B65C3A">
        <w:rPr>
          <w:rFonts w:ascii="Times New Roman" w:eastAsia="Times New Roman" w:hAnsi="Times New Roman" w:cs="Times New Roman"/>
          <w:sz w:val="24"/>
          <w:szCs w:val="24"/>
          <w:lang w:eastAsia="en-GB"/>
        </w:rPr>
        <w:t>4</w:t>
      </w:r>
      <w:r w:rsidRPr="006E21D6">
        <w:rPr>
          <w:rFonts w:ascii="Times New Roman" w:eastAsia="Times New Roman" w:hAnsi="Times New Roman" w:cs="Times New Roman"/>
          <w:sz w:val="24"/>
          <w:szCs w:val="24"/>
          <w:lang w:eastAsia="en-GB"/>
        </w:rPr>
        <w:t xml:space="preserve">. godini je </w:t>
      </w:r>
      <w:r w:rsidR="00745483">
        <w:rPr>
          <w:rFonts w:ascii="Times New Roman" w:eastAsia="Times New Roman" w:hAnsi="Times New Roman" w:cs="Times New Roman"/>
          <w:sz w:val="24"/>
          <w:szCs w:val="24"/>
          <w:lang w:eastAsia="en-GB"/>
        </w:rPr>
        <w:t>20.787</w:t>
      </w:r>
      <w:r w:rsidRPr="006E21D6">
        <w:rPr>
          <w:rFonts w:ascii="Times New Roman" w:eastAsia="Times New Roman" w:hAnsi="Times New Roman" w:cs="Times New Roman"/>
          <w:sz w:val="24"/>
          <w:szCs w:val="24"/>
          <w:lang w:eastAsia="en-GB"/>
        </w:rPr>
        <w:t xml:space="preserve"> EUR </w:t>
      </w:r>
      <w:r w:rsidR="00B65C3A">
        <w:rPr>
          <w:rFonts w:ascii="Times New Roman" w:eastAsia="Times New Roman" w:hAnsi="Times New Roman" w:cs="Times New Roman"/>
          <w:sz w:val="24"/>
          <w:szCs w:val="24"/>
          <w:lang w:eastAsia="en-GB"/>
        </w:rPr>
        <w:t>(</w:t>
      </w:r>
      <w:r w:rsidR="00B65C3A" w:rsidRPr="00725998">
        <w:rPr>
          <w:rFonts w:ascii="Arial" w:eastAsia="Times New Roman" w:hAnsi="Arial" w:cs="Arial"/>
          <w:sz w:val="20"/>
          <w:szCs w:val="20"/>
          <w:lang w:eastAsia="en-GB"/>
        </w:rPr>
        <w:t>plaće za redovan rad, službena putovanja, prijevoz, ostali nespomenuti rashodi, intelektualne i osobne usluge; stručno usavršavanje, Usluge promidžbe i informiranja</w:t>
      </w:r>
      <w:r w:rsidR="00B65C3A">
        <w:rPr>
          <w:rFonts w:ascii="Arial" w:eastAsia="Times New Roman" w:hAnsi="Arial" w:cs="Arial"/>
          <w:sz w:val="20"/>
          <w:szCs w:val="20"/>
          <w:lang w:eastAsia="en-GB"/>
        </w:rPr>
        <w:t>, Zakupnine najamnine</w:t>
      </w:r>
      <w:r w:rsidR="00B65C3A" w:rsidRPr="00725998">
        <w:rPr>
          <w:rFonts w:ascii="Arial" w:eastAsia="Times New Roman" w:hAnsi="Arial" w:cs="Arial"/>
          <w:sz w:val="20"/>
          <w:szCs w:val="20"/>
          <w:lang w:eastAsia="en-GB"/>
        </w:rPr>
        <w:t>, Reprezentacija)</w:t>
      </w:r>
    </w:p>
    <w:p w14:paraId="0869298F" w14:textId="53C499EC" w:rsidR="00996993" w:rsidRPr="00B30F5F" w:rsidRDefault="00996993" w:rsidP="00B30F5F">
      <w:pPr>
        <w:spacing w:before="120" w:after="120"/>
        <w:ind w:left="284"/>
        <w:jc w:val="both"/>
      </w:pPr>
    </w:p>
    <w:p w14:paraId="456C0334" w14:textId="3BDA5D63" w:rsidR="00996993" w:rsidRDefault="00996993" w:rsidP="00996993">
      <w:pPr>
        <w:pStyle w:val="ListParagraph"/>
        <w:numPr>
          <w:ilvl w:val="0"/>
          <w:numId w:val="3"/>
        </w:numPr>
        <w:spacing w:before="120" w:after="120" w:line="240" w:lineRule="auto"/>
        <w:contextualSpacing w:val="0"/>
        <w:jc w:val="both"/>
        <w:rPr>
          <w:rFonts w:ascii="Times New Roman" w:eastAsia="Times New Roman" w:hAnsi="Times New Roman" w:cs="Times New Roman"/>
          <w:sz w:val="24"/>
          <w:szCs w:val="24"/>
          <w:lang w:eastAsia="en-GB"/>
        </w:rPr>
      </w:pPr>
      <w:r w:rsidRPr="006E21D6">
        <w:rPr>
          <w:rFonts w:ascii="Times New Roman" w:eastAsia="Times New Roman" w:hAnsi="Times New Roman" w:cs="Times New Roman"/>
          <w:sz w:val="24"/>
          <w:szCs w:val="24"/>
          <w:lang w:eastAsia="en-GB"/>
        </w:rPr>
        <w:t>NOVI</w:t>
      </w:r>
      <w:r w:rsidR="00B30F5F">
        <w:rPr>
          <w:rFonts w:ascii="Times New Roman" w:eastAsia="Times New Roman" w:hAnsi="Times New Roman" w:cs="Times New Roman"/>
          <w:sz w:val="24"/>
          <w:szCs w:val="24"/>
          <w:lang w:eastAsia="en-GB"/>
        </w:rPr>
        <w:t xml:space="preserve"> </w:t>
      </w:r>
      <w:r w:rsidRPr="006E21D6">
        <w:rPr>
          <w:rFonts w:ascii="Times New Roman" w:eastAsia="Times New Roman" w:hAnsi="Times New Roman" w:cs="Times New Roman"/>
          <w:sz w:val="24"/>
          <w:szCs w:val="24"/>
          <w:lang w:eastAsia="en-GB"/>
        </w:rPr>
        <w:t xml:space="preserve">PODPROJEKT </w:t>
      </w:r>
      <w:r w:rsidR="00B65C3A" w:rsidRPr="00B65C3A">
        <w:rPr>
          <w:rFonts w:ascii="Times New Roman" w:eastAsia="Times New Roman" w:hAnsi="Times New Roman" w:cs="Times New Roman"/>
          <w:b/>
          <w:bCs/>
          <w:sz w:val="24"/>
          <w:szCs w:val="24"/>
          <w:lang w:eastAsia="en-GB"/>
        </w:rPr>
        <w:t>GARDEN -Greener AgRo-fooD logistics in the mEditerraneaN area</w:t>
      </w:r>
      <w:r w:rsidRPr="006E21D6">
        <w:rPr>
          <w:rFonts w:ascii="Times New Roman" w:eastAsia="Times New Roman" w:hAnsi="Times New Roman" w:cs="Times New Roman"/>
          <w:sz w:val="24"/>
          <w:szCs w:val="24"/>
          <w:lang w:eastAsia="en-GB"/>
        </w:rPr>
        <w:t xml:space="preserve">; izvor 51, </w:t>
      </w:r>
      <w:bookmarkStart w:id="6" w:name="_Hlk147483436"/>
      <w:r w:rsidRPr="006E21D6">
        <w:rPr>
          <w:rFonts w:ascii="Times New Roman" w:eastAsia="Times New Roman" w:hAnsi="Times New Roman" w:cs="Times New Roman"/>
          <w:sz w:val="24"/>
          <w:szCs w:val="24"/>
          <w:lang w:eastAsia="en-GB"/>
        </w:rPr>
        <w:t>iznos utrošenih sredstava za 202</w:t>
      </w:r>
      <w:r w:rsidR="00B65C3A">
        <w:rPr>
          <w:rFonts w:ascii="Times New Roman" w:eastAsia="Times New Roman" w:hAnsi="Times New Roman" w:cs="Times New Roman"/>
          <w:sz w:val="24"/>
          <w:szCs w:val="24"/>
          <w:lang w:eastAsia="en-GB"/>
        </w:rPr>
        <w:t>4</w:t>
      </w:r>
      <w:r w:rsidRPr="006E21D6">
        <w:rPr>
          <w:rFonts w:ascii="Times New Roman" w:eastAsia="Times New Roman" w:hAnsi="Times New Roman" w:cs="Times New Roman"/>
          <w:sz w:val="24"/>
          <w:szCs w:val="24"/>
          <w:lang w:eastAsia="en-GB"/>
        </w:rPr>
        <w:t xml:space="preserve">. godinu </w:t>
      </w:r>
      <w:r w:rsidR="00B65C3A">
        <w:rPr>
          <w:rFonts w:ascii="Times New Roman" w:eastAsia="Times New Roman" w:hAnsi="Times New Roman" w:cs="Times New Roman"/>
          <w:sz w:val="24"/>
          <w:szCs w:val="24"/>
          <w:lang w:eastAsia="en-GB"/>
        </w:rPr>
        <w:t>92.290</w:t>
      </w:r>
      <w:r w:rsidRPr="006E21D6">
        <w:rPr>
          <w:rFonts w:ascii="Times New Roman" w:eastAsia="Times New Roman" w:hAnsi="Times New Roman" w:cs="Times New Roman"/>
          <w:sz w:val="24"/>
          <w:szCs w:val="24"/>
          <w:lang w:eastAsia="en-GB"/>
        </w:rPr>
        <w:t xml:space="preserve"> EUR (</w:t>
      </w:r>
      <w:r w:rsidR="00B65C3A" w:rsidRPr="00725998">
        <w:rPr>
          <w:rFonts w:ascii="Arial" w:eastAsia="Times New Roman" w:hAnsi="Arial" w:cs="Arial"/>
          <w:sz w:val="20"/>
          <w:szCs w:val="20"/>
          <w:lang w:eastAsia="en-GB"/>
        </w:rPr>
        <w:t>plaće za redovan rad, službena putovanja, prijevoz, ostali nespomenuti rashodi, intelektualne i osobne usluge; stručno usavršavanje, Usluge promidžbe i informiranja</w:t>
      </w:r>
      <w:r w:rsidR="00B65C3A">
        <w:rPr>
          <w:rFonts w:ascii="Arial" w:eastAsia="Times New Roman" w:hAnsi="Arial" w:cs="Arial"/>
          <w:sz w:val="20"/>
          <w:szCs w:val="20"/>
          <w:lang w:eastAsia="en-GB"/>
        </w:rPr>
        <w:t>, Zakupnine najamnine</w:t>
      </w:r>
      <w:r w:rsidR="00B65C3A" w:rsidRPr="00725998">
        <w:rPr>
          <w:rFonts w:ascii="Arial" w:eastAsia="Times New Roman" w:hAnsi="Arial" w:cs="Arial"/>
          <w:sz w:val="20"/>
          <w:szCs w:val="20"/>
          <w:lang w:eastAsia="en-GB"/>
        </w:rPr>
        <w:t>, Reprezentacija</w:t>
      </w:r>
      <w:r w:rsidR="00B65C3A">
        <w:rPr>
          <w:rFonts w:ascii="Arial" w:eastAsia="Times New Roman" w:hAnsi="Arial" w:cs="Arial"/>
          <w:sz w:val="20"/>
          <w:szCs w:val="20"/>
          <w:lang w:eastAsia="en-GB"/>
        </w:rPr>
        <w:t xml:space="preserve">, </w:t>
      </w:r>
      <w:r w:rsidR="00B65C3A" w:rsidRPr="00B65C3A">
        <w:rPr>
          <w:rFonts w:ascii="Arial" w:eastAsia="Times New Roman" w:hAnsi="Arial" w:cs="Arial"/>
          <w:sz w:val="20"/>
          <w:szCs w:val="20"/>
          <w:lang w:eastAsia="en-GB"/>
        </w:rPr>
        <w:t>Naknade troškova osobama izvan radnog odnosa</w:t>
      </w:r>
      <w:r w:rsidRPr="006E21D6">
        <w:rPr>
          <w:rFonts w:ascii="Times New Roman" w:eastAsia="Times New Roman" w:hAnsi="Times New Roman" w:cs="Times New Roman"/>
          <w:sz w:val="24"/>
          <w:szCs w:val="24"/>
          <w:lang w:eastAsia="en-GB"/>
        </w:rPr>
        <w:t>)</w:t>
      </w:r>
      <w:bookmarkEnd w:id="6"/>
    </w:p>
    <w:p w14:paraId="6067CEF7" w14:textId="77777777" w:rsidR="00D700A7" w:rsidRPr="00D700A7" w:rsidRDefault="00D700A7" w:rsidP="00D700A7">
      <w:pPr>
        <w:pStyle w:val="ListParagraph"/>
        <w:rPr>
          <w:rFonts w:ascii="Times New Roman" w:eastAsia="Times New Roman" w:hAnsi="Times New Roman" w:cs="Times New Roman"/>
          <w:sz w:val="24"/>
          <w:szCs w:val="24"/>
          <w:lang w:eastAsia="en-GB"/>
        </w:rPr>
      </w:pPr>
    </w:p>
    <w:p w14:paraId="556D627A" w14:textId="77777777" w:rsidR="00D700A7" w:rsidRPr="00BB03B9" w:rsidRDefault="00D700A7" w:rsidP="00D700A7">
      <w:pPr>
        <w:pStyle w:val="ListParagraph"/>
        <w:spacing w:before="120" w:after="120" w:line="240" w:lineRule="auto"/>
        <w:ind w:left="644"/>
        <w:contextualSpacing w:val="0"/>
        <w:jc w:val="both"/>
        <w:rPr>
          <w:rFonts w:ascii="Times New Roman" w:eastAsia="Times New Roman" w:hAnsi="Times New Roman" w:cs="Times New Roman"/>
          <w:sz w:val="24"/>
          <w:szCs w:val="24"/>
          <w:lang w:eastAsia="en-GB"/>
        </w:rPr>
      </w:pPr>
    </w:p>
    <w:p w14:paraId="57D733C4" w14:textId="2D82F16C" w:rsidR="00B30F5F" w:rsidRDefault="00996993" w:rsidP="00253CF1">
      <w:pPr>
        <w:pStyle w:val="ListParagraph"/>
        <w:numPr>
          <w:ilvl w:val="0"/>
          <w:numId w:val="3"/>
        </w:numPr>
        <w:spacing w:before="120" w:after="120" w:line="240" w:lineRule="auto"/>
        <w:contextualSpacing w:val="0"/>
        <w:rPr>
          <w:rFonts w:ascii="Times New Roman" w:eastAsia="Times New Roman" w:hAnsi="Times New Roman" w:cs="Times New Roman"/>
          <w:sz w:val="24"/>
          <w:szCs w:val="24"/>
          <w:lang w:eastAsia="en-GB"/>
        </w:rPr>
      </w:pPr>
      <w:r w:rsidRPr="00B30F5F">
        <w:rPr>
          <w:rFonts w:ascii="Times New Roman" w:hAnsi="Times New Roman" w:cs="Times New Roman"/>
          <w:sz w:val="24"/>
          <w:szCs w:val="24"/>
        </w:rPr>
        <w:t>NOVI PODPROJEK</w:t>
      </w:r>
      <w:r w:rsidR="00B30F5F" w:rsidRPr="00B30F5F">
        <w:rPr>
          <w:rFonts w:ascii="Times New Roman" w:hAnsi="Times New Roman" w:cs="Times New Roman"/>
          <w:sz w:val="24"/>
          <w:szCs w:val="24"/>
        </w:rPr>
        <w:t xml:space="preserve">T </w:t>
      </w:r>
      <w:r w:rsidR="00B30F5F" w:rsidRPr="00B30F5F">
        <w:rPr>
          <w:rFonts w:ascii="Times New Roman" w:hAnsi="Times New Roman" w:cs="Times New Roman"/>
          <w:b/>
          <w:bCs/>
          <w:sz w:val="24"/>
          <w:szCs w:val="24"/>
        </w:rPr>
        <w:t xml:space="preserve">LOGREENER -'Composing Local Green Energy Transition, </w:t>
      </w:r>
      <w:r w:rsidRPr="00B30F5F">
        <w:rPr>
          <w:rFonts w:ascii="Times New Roman" w:hAnsi="Times New Roman" w:cs="Times New Roman"/>
          <w:sz w:val="24"/>
          <w:szCs w:val="24"/>
        </w:rPr>
        <w:t>izvor 51, iznos utrošenih sredstava u 202</w:t>
      </w:r>
      <w:r w:rsidR="002358F2">
        <w:rPr>
          <w:rFonts w:ascii="Times New Roman" w:hAnsi="Times New Roman" w:cs="Times New Roman"/>
          <w:sz w:val="24"/>
          <w:szCs w:val="24"/>
        </w:rPr>
        <w:t>4</w:t>
      </w:r>
      <w:r w:rsidRPr="00B30F5F">
        <w:rPr>
          <w:rFonts w:ascii="Times New Roman" w:hAnsi="Times New Roman" w:cs="Times New Roman"/>
          <w:sz w:val="24"/>
          <w:szCs w:val="24"/>
        </w:rPr>
        <w:t xml:space="preserve">. godini </w:t>
      </w:r>
      <w:r w:rsidR="00B30F5F" w:rsidRPr="00B30F5F">
        <w:rPr>
          <w:rFonts w:ascii="Times New Roman" w:hAnsi="Times New Roman" w:cs="Times New Roman"/>
          <w:sz w:val="24"/>
          <w:szCs w:val="24"/>
        </w:rPr>
        <w:t>42.755</w:t>
      </w:r>
      <w:r w:rsidRPr="00B30F5F">
        <w:rPr>
          <w:rFonts w:ascii="Times New Roman" w:hAnsi="Times New Roman" w:cs="Times New Roman"/>
          <w:sz w:val="24"/>
          <w:szCs w:val="24"/>
        </w:rPr>
        <w:t xml:space="preserve"> EUR </w:t>
      </w:r>
      <w:r w:rsidR="00B30F5F" w:rsidRPr="006E21D6">
        <w:rPr>
          <w:rFonts w:ascii="Times New Roman" w:eastAsia="Times New Roman" w:hAnsi="Times New Roman" w:cs="Times New Roman"/>
          <w:sz w:val="24"/>
          <w:szCs w:val="24"/>
          <w:lang w:eastAsia="en-GB"/>
        </w:rPr>
        <w:t>(</w:t>
      </w:r>
      <w:r w:rsidR="00B30F5F" w:rsidRPr="00725998">
        <w:rPr>
          <w:rFonts w:ascii="Arial" w:eastAsia="Times New Roman" w:hAnsi="Arial" w:cs="Arial"/>
          <w:sz w:val="20"/>
          <w:szCs w:val="20"/>
          <w:lang w:eastAsia="en-GB"/>
        </w:rPr>
        <w:t>plaće za redovan rad, službena putovanja, prijevoz, ostali nespomenuti rashodi, Reprezentacija</w:t>
      </w:r>
      <w:r w:rsidR="00B30F5F">
        <w:rPr>
          <w:rFonts w:ascii="Arial" w:eastAsia="Times New Roman" w:hAnsi="Arial" w:cs="Arial"/>
          <w:sz w:val="20"/>
          <w:szCs w:val="20"/>
          <w:lang w:eastAsia="en-GB"/>
        </w:rPr>
        <w:t xml:space="preserve">, </w:t>
      </w:r>
      <w:r w:rsidR="00B30F5F" w:rsidRPr="00B65C3A">
        <w:rPr>
          <w:rFonts w:ascii="Arial" w:eastAsia="Times New Roman" w:hAnsi="Arial" w:cs="Arial"/>
          <w:sz w:val="20"/>
          <w:szCs w:val="20"/>
          <w:lang w:eastAsia="en-GB"/>
        </w:rPr>
        <w:t>Naknade troškova osobama izvan radnog odnosa</w:t>
      </w:r>
      <w:r w:rsidR="00B30F5F" w:rsidRPr="006E21D6">
        <w:rPr>
          <w:rFonts w:ascii="Times New Roman" w:eastAsia="Times New Roman" w:hAnsi="Times New Roman" w:cs="Times New Roman"/>
          <w:sz w:val="24"/>
          <w:szCs w:val="24"/>
          <w:lang w:eastAsia="en-GB"/>
        </w:rPr>
        <w:t>)</w:t>
      </w:r>
    </w:p>
    <w:p w14:paraId="520CF379" w14:textId="77777777" w:rsidR="00D700A7" w:rsidRDefault="00D700A7" w:rsidP="00D700A7">
      <w:pPr>
        <w:pStyle w:val="ListParagraph"/>
        <w:spacing w:before="120" w:after="120" w:line="240" w:lineRule="auto"/>
        <w:ind w:left="644"/>
        <w:contextualSpacing w:val="0"/>
        <w:rPr>
          <w:rFonts w:ascii="Times New Roman" w:eastAsia="Times New Roman" w:hAnsi="Times New Roman" w:cs="Times New Roman"/>
          <w:sz w:val="24"/>
          <w:szCs w:val="24"/>
          <w:lang w:eastAsia="en-GB"/>
        </w:rPr>
      </w:pPr>
    </w:p>
    <w:p w14:paraId="50189B3E" w14:textId="25576508" w:rsidR="002358F2" w:rsidRPr="002358F2" w:rsidRDefault="00996993" w:rsidP="002358F2">
      <w:pPr>
        <w:pStyle w:val="ListParagraph"/>
        <w:numPr>
          <w:ilvl w:val="0"/>
          <w:numId w:val="3"/>
        </w:numPr>
        <w:spacing w:before="120" w:after="120" w:line="240" w:lineRule="auto"/>
        <w:contextualSpacing w:val="0"/>
        <w:rPr>
          <w:rFonts w:ascii="Times New Roman" w:hAnsi="Times New Roman" w:cs="Times New Roman"/>
          <w:sz w:val="24"/>
          <w:szCs w:val="24"/>
        </w:rPr>
      </w:pPr>
      <w:r w:rsidRPr="002358F2">
        <w:rPr>
          <w:rFonts w:ascii="Times New Roman" w:eastAsia="Times New Roman" w:hAnsi="Times New Roman" w:cs="Times New Roman"/>
          <w:sz w:val="24"/>
          <w:szCs w:val="24"/>
          <w:lang w:eastAsia="en-GB"/>
        </w:rPr>
        <w:lastRenderedPageBreak/>
        <w:t xml:space="preserve">NOVI PODPROJEKT </w:t>
      </w:r>
      <w:r w:rsidR="00B30F5F" w:rsidRPr="002358F2">
        <w:rPr>
          <w:rFonts w:ascii="Times New Roman" w:eastAsia="Times New Roman" w:hAnsi="Times New Roman" w:cs="Times New Roman"/>
          <w:b/>
          <w:sz w:val="24"/>
          <w:szCs w:val="24"/>
          <w:lang w:eastAsia="en-GB"/>
        </w:rPr>
        <w:t>BRIGANTINE - 'Chemico-Physical and Multispectral Data Fusion For Adriatic Sea Monitoring by  Autonomous Vessel</w:t>
      </w:r>
      <w:r w:rsidRPr="002358F2">
        <w:rPr>
          <w:rFonts w:ascii="Times New Roman" w:eastAsia="Times New Roman" w:hAnsi="Times New Roman" w:cs="Times New Roman"/>
          <w:sz w:val="24"/>
          <w:szCs w:val="24"/>
          <w:lang w:eastAsia="en-GB"/>
        </w:rPr>
        <w:t>, izvor 51, iznos utrošenih sredstava u 202</w:t>
      </w:r>
      <w:r w:rsidR="002358F2" w:rsidRPr="002358F2">
        <w:rPr>
          <w:rFonts w:ascii="Times New Roman" w:eastAsia="Times New Roman" w:hAnsi="Times New Roman" w:cs="Times New Roman"/>
          <w:sz w:val="24"/>
          <w:szCs w:val="24"/>
          <w:lang w:eastAsia="en-GB"/>
        </w:rPr>
        <w:t>4</w:t>
      </w:r>
      <w:r w:rsidRPr="002358F2">
        <w:rPr>
          <w:rFonts w:ascii="Times New Roman" w:eastAsia="Times New Roman" w:hAnsi="Times New Roman" w:cs="Times New Roman"/>
          <w:sz w:val="24"/>
          <w:szCs w:val="24"/>
          <w:lang w:eastAsia="en-GB"/>
        </w:rPr>
        <w:t xml:space="preserve">. godini </w:t>
      </w:r>
      <w:r w:rsidR="002358F2" w:rsidRPr="002358F2">
        <w:rPr>
          <w:rFonts w:ascii="Times New Roman" w:eastAsia="Times New Roman" w:hAnsi="Times New Roman" w:cs="Times New Roman"/>
          <w:sz w:val="24"/>
          <w:szCs w:val="24"/>
          <w:lang w:eastAsia="en-GB"/>
        </w:rPr>
        <w:t>38.616</w:t>
      </w:r>
      <w:r w:rsidRPr="002358F2">
        <w:rPr>
          <w:rFonts w:ascii="Times New Roman" w:eastAsia="Times New Roman" w:hAnsi="Times New Roman" w:cs="Times New Roman"/>
          <w:sz w:val="24"/>
          <w:szCs w:val="24"/>
          <w:lang w:eastAsia="en-GB"/>
        </w:rPr>
        <w:t xml:space="preserve"> EUR (</w:t>
      </w:r>
      <w:bookmarkStart w:id="7" w:name="_Hlk162514695"/>
      <w:r w:rsidR="002358F2" w:rsidRPr="00725998">
        <w:rPr>
          <w:rFonts w:ascii="Arial" w:eastAsia="Times New Roman" w:hAnsi="Arial" w:cs="Arial"/>
          <w:sz w:val="20"/>
          <w:szCs w:val="20"/>
          <w:lang w:eastAsia="en-GB"/>
        </w:rPr>
        <w:t xml:space="preserve">plaće za redovan rad, službena putovanja, prijevoz, </w:t>
      </w:r>
      <w:r w:rsidR="002358F2" w:rsidRPr="002358F2">
        <w:rPr>
          <w:rFonts w:ascii="Arial" w:eastAsia="Times New Roman" w:hAnsi="Arial" w:cs="Arial"/>
          <w:sz w:val="20"/>
          <w:szCs w:val="20"/>
          <w:lang w:eastAsia="en-GB"/>
        </w:rPr>
        <w:t>Materijal i sirovine</w:t>
      </w:r>
      <w:r w:rsidR="002358F2">
        <w:rPr>
          <w:rFonts w:ascii="Arial" w:eastAsia="Times New Roman" w:hAnsi="Arial" w:cs="Arial"/>
          <w:sz w:val="20"/>
          <w:szCs w:val="20"/>
          <w:lang w:eastAsia="en-GB"/>
        </w:rPr>
        <w:t xml:space="preserve">, </w:t>
      </w:r>
      <w:r w:rsidR="002358F2" w:rsidRPr="002358F2">
        <w:rPr>
          <w:rFonts w:ascii="Arial" w:eastAsia="Times New Roman" w:hAnsi="Arial" w:cs="Arial"/>
          <w:sz w:val="20"/>
          <w:szCs w:val="20"/>
          <w:lang w:eastAsia="en-GB"/>
        </w:rPr>
        <w:t>Materijal i dijelovi za tekuće i investicijsko održavanje</w:t>
      </w:r>
      <w:r w:rsidR="002358F2">
        <w:rPr>
          <w:rFonts w:ascii="Arial" w:eastAsia="Times New Roman" w:hAnsi="Arial" w:cs="Arial"/>
          <w:sz w:val="20"/>
          <w:szCs w:val="20"/>
          <w:lang w:eastAsia="en-GB"/>
        </w:rPr>
        <w:t xml:space="preserve">, </w:t>
      </w:r>
      <w:r w:rsidR="002358F2" w:rsidRPr="002358F2">
        <w:rPr>
          <w:rFonts w:ascii="Arial" w:eastAsia="Times New Roman" w:hAnsi="Arial" w:cs="Arial"/>
          <w:sz w:val="20"/>
          <w:szCs w:val="20"/>
          <w:lang w:eastAsia="en-GB"/>
        </w:rPr>
        <w:t>Medicinska i laboratorijska oprema</w:t>
      </w:r>
      <w:r w:rsidR="002358F2">
        <w:rPr>
          <w:rFonts w:ascii="Arial" w:eastAsia="Times New Roman" w:hAnsi="Arial" w:cs="Arial"/>
          <w:sz w:val="20"/>
          <w:szCs w:val="20"/>
          <w:lang w:eastAsia="en-GB"/>
        </w:rPr>
        <w:t>)</w:t>
      </w:r>
    </w:p>
    <w:p w14:paraId="70540B02" w14:textId="50B14E2D" w:rsidR="00996993" w:rsidRPr="002358F2" w:rsidRDefault="00996993" w:rsidP="00253CF1">
      <w:pPr>
        <w:pStyle w:val="ListParagraph"/>
        <w:numPr>
          <w:ilvl w:val="0"/>
          <w:numId w:val="3"/>
        </w:numPr>
        <w:spacing w:before="120" w:after="120" w:line="240" w:lineRule="auto"/>
        <w:contextualSpacing w:val="0"/>
        <w:rPr>
          <w:rFonts w:ascii="Times New Roman" w:hAnsi="Times New Roman" w:cs="Times New Roman"/>
          <w:sz w:val="24"/>
          <w:szCs w:val="24"/>
        </w:rPr>
      </w:pPr>
      <w:r w:rsidRPr="002358F2">
        <w:rPr>
          <w:rFonts w:ascii="Times New Roman" w:hAnsi="Times New Roman" w:cs="Times New Roman"/>
          <w:sz w:val="24"/>
          <w:szCs w:val="24"/>
        </w:rPr>
        <w:t xml:space="preserve">NOVI PODPROJEKT </w:t>
      </w:r>
      <w:r w:rsidR="002358F2" w:rsidRPr="002358F2">
        <w:rPr>
          <w:rFonts w:ascii="Times New Roman" w:hAnsi="Times New Roman" w:cs="Times New Roman"/>
          <w:b/>
          <w:sz w:val="24"/>
          <w:szCs w:val="24"/>
        </w:rPr>
        <w:t>AGRI DIGITAL GROWTH - 'Precision Farming Ecosystem for Digital Skills enhancement across CE, to support digitalisation, sustainability and specialisation of Agri food manufacturing SMEs in Precision Farming</w:t>
      </w:r>
      <w:r w:rsidRPr="002358F2">
        <w:rPr>
          <w:rFonts w:ascii="Times New Roman" w:hAnsi="Times New Roman" w:cs="Times New Roman"/>
          <w:b/>
          <w:sz w:val="24"/>
          <w:szCs w:val="24"/>
        </w:rPr>
        <w:t xml:space="preserve">, </w:t>
      </w:r>
      <w:r w:rsidRPr="002358F2">
        <w:rPr>
          <w:rFonts w:ascii="Times New Roman" w:hAnsi="Times New Roman" w:cs="Times New Roman"/>
          <w:sz w:val="24"/>
          <w:szCs w:val="24"/>
        </w:rPr>
        <w:t>izvor 51, iznos utrošenih sredstava u 202</w:t>
      </w:r>
      <w:r w:rsidR="002358F2">
        <w:rPr>
          <w:rFonts w:ascii="Times New Roman" w:hAnsi="Times New Roman" w:cs="Times New Roman"/>
          <w:sz w:val="24"/>
          <w:szCs w:val="24"/>
        </w:rPr>
        <w:t>4</w:t>
      </w:r>
      <w:r w:rsidRPr="002358F2">
        <w:rPr>
          <w:rFonts w:ascii="Times New Roman" w:hAnsi="Times New Roman" w:cs="Times New Roman"/>
          <w:sz w:val="24"/>
          <w:szCs w:val="24"/>
        </w:rPr>
        <w:t xml:space="preserve">. godini </w:t>
      </w:r>
      <w:r w:rsidR="002358F2">
        <w:rPr>
          <w:rFonts w:ascii="Times New Roman" w:hAnsi="Times New Roman" w:cs="Times New Roman"/>
          <w:sz w:val="24"/>
          <w:szCs w:val="24"/>
        </w:rPr>
        <w:t>31.261</w:t>
      </w:r>
      <w:r w:rsidRPr="002358F2">
        <w:rPr>
          <w:rFonts w:ascii="Times New Roman" w:hAnsi="Times New Roman" w:cs="Times New Roman"/>
          <w:sz w:val="24"/>
          <w:szCs w:val="24"/>
        </w:rPr>
        <w:t xml:space="preserve"> </w:t>
      </w:r>
      <w:r w:rsidR="002358F2">
        <w:rPr>
          <w:rFonts w:ascii="Times New Roman" w:hAnsi="Times New Roman" w:cs="Times New Roman"/>
          <w:sz w:val="24"/>
          <w:szCs w:val="24"/>
        </w:rPr>
        <w:t>(</w:t>
      </w:r>
      <w:r w:rsidR="002358F2" w:rsidRPr="00725998">
        <w:rPr>
          <w:rFonts w:ascii="Arial" w:eastAsia="Times New Roman" w:hAnsi="Arial" w:cs="Arial"/>
          <w:sz w:val="20"/>
          <w:szCs w:val="20"/>
          <w:lang w:eastAsia="en-GB"/>
        </w:rPr>
        <w:t>plaće za redovan rad, službena putovanja, prijevoz,</w:t>
      </w:r>
      <w:r w:rsidR="002358F2">
        <w:rPr>
          <w:rFonts w:ascii="Arial" w:eastAsia="Times New Roman" w:hAnsi="Arial" w:cs="Arial"/>
          <w:sz w:val="20"/>
          <w:szCs w:val="20"/>
          <w:lang w:eastAsia="en-GB"/>
        </w:rPr>
        <w:t xml:space="preserve"> intelektualne i ostale usluge</w:t>
      </w:r>
      <w:r w:rsidRPr="002358F2">
        <w:rPr>
          <w:rFonts w:ascii="Times New Roman" w:hAnsi="Times New Roman" w:cs="Times New Roman"/>
          <w:sz w:val="24"/>
          <w:szCs w:val="24"/>
        </w:rPr>
        <w:t>)</w:t>
      </w:r>
    </w:p>
    <w:bookmarkEnd w:id="7"/>
    <w:p w14:paraId="63373BE4" w14:textId="175C72EB" w:rsidR="00996993" w:rsidRPr="006E21D6" w:rsidRDefault="00996993" w:rsidP="00996993">
      <w:pPr>
        <w:numPr>
          <w:ilvl w:val="0"/>
          <w:numId w:val="3"/>
        </w:numPr>
        <w:spacing w:before="120" w:after="120"/>
        <w:jc w:val="both"/>
      </w:pPr>
      <w:r w:rsidRPr="006E21D6">
        <w:t xml:space="preserve">NOVI PODPROJEKT </w:t>
      </w:r>
      <w:r w:rsidR="002358F2" w:rsidRPr="002358F2">
        <w:rPr>
          <w:b/>
        </w:rPr>
        <w:t>AD</w:t>
      </w:r>
      <w:r w:rsidR="002358F2" w:rsidRPr="001340C1">
        <w:rPr>
          <w:b/>
        </w:rPr>
        <w:t>RIONwind</w:t>
      </w:r>
      <w:r w:rsidR="002358F2" w:rsidRPr="002358F2">
        <w:rPr>
          <w:b/>
        </w:rPr>
        <w:t xml:space="preserve"> - 'Adriatic-Ionian Offshore Wind Network of Excellence</w:t>
      </w:r>
      <w:r w:rsidRPr="006E21D6">
        <w:t>; izvor 51, iznos utrošenih sredstava u 202</w:t>
      </w:r>
      <w:r w:rsidR="002358F2">
        <w:t>4</w:t>
      </w:r>
      <w:r w:rsidRPr="006E21D6">
        <w:t xml:space="preserve">. godini je </w:t>
      </w:r>
      <w:r w:rsidR="002358F2">
        <w:t>62.329</w:t>
      </w:r>
      <w:r w:rsidRPr="006E21D6">
        <w:t xml:space="preserve"> EUR (</w:t>
      </w:r>
      <w:r w:rsidR="001340C1" w:rsidRPr="00725998">
        <w:rPr>
          <w:rFonts w:ascii="Arial" w:hAnsi="Arial" w:cs="Arial"/>
          <w:sz w:val="20"/>
          <w:szCs w:val="20"/>
        </w:rPr>
        <w:t>plaće za redovan rad, službena putovanja, prijevoz,</w:t>
      </w:r>
      <w:r w:rsidR="001340C1">
        <w:rPr>
          <w:rFonts w:ascii="Arial" w:hAnsi="Arial" w:cs="Arial"/>
          <w:sz w:val="20"/>
          <w:szCs w:val="20"/>
        </w:rPr>
        <w:t xml:space="preserve"> zakupnine najamnine intelektualne i ostale usluge, reprezentacija</w:t>
      </w:r>
      <w:r w:rsidRPr="006E21D6">
        <w:t xml:space="preserve">, </w:t>
      </w:r>
      <w:r w:rsidR="002358F2" w:rsidRPr="002358F2">
        <w:t>Tekuće donacije iz EU sredstava</w:t>
      </w:r>
      <w:r w:rsidRPr="006E21D6">
        <w:t>).</w:t>
      </w:r>
    </w:p>
    <w:p w14:paraId="590196E2" w14:textId="56A300A3" w:rsidR="00996993" w:rsidRPr="006E21D6" w:rsidRDefault="001340C1" w:rsidP="00996993">
      <w:pPr>
        <w:pStyle w:val="ListParagraph"/>
        <w:numPr>
          <w:ilvl w:val="0"/>
          <w:numId w:val="3"/>
        </w:numPr>
        <w:spacing w:before="120" w:after="120" w:line="240" w:lineRule="auto"/>
        <w:contextualSpacing w:val="0"/>
        <w:rPr>
          <w:rFonts w:ascii="Times New Roman" w:hAnsi="Times New Roman" w:cs="Times New Roman"/>
          <w:sz w:val="24"/>
          <w:szCs w:val="24"/>
        </w:rPr>
      </w:pPr>
      <w:r w:rsidRPr="001340C1">
        <w:rPr>
          <w:rFonts w:ascii="Times New Roman" w:eastAsia="Times New Roman" w:hAnsi="Times New Roman" w:cs="Times New Roman"/>
          <w:sz w:val="24"/>
          <w:szCs w:val="24"/>
          <w:lang w:eastAsia="en-GB"/>
        </w:rPr>
        <w:t>NOVI PODPROJEKT</w:t>
      </w:r>
      <w:r w:rsidRPr="006E21D6">
        <w:t xml:space="preserve"> </w:t>
      </w:r>
      <w:r>
        <w:t xml:space="preserve"> </w:t>
      </w:r>
      <w:r w:rsidRPr="003564A5">
        <w:rPr>
          <w:rFonts w:ascii="Times New Roman" w:hAnsi="Times New Roman" w:cs="Times New Roman"/>
          <w:b/>
          <w:sz w:val="24"/>
          <w:szCs w:val="24"/>
        </w:rPr>
        <w:t>GREENROUTES -'Green Corridors for Carbon-Neutral Cruise and Ferry Shipping in the ADRION</w:t>
      </w:r>
      <w:r w:rsidRPr="001340C1">
        <w:rPr>
          <w:rFonts w:ascii="Times New Roman" w:hAnsi="Times New Roman" w:cs="Times New Roman"/>
          <w:b/>
          <w:sz w:val="24"/>
          <w:szCs w:val="24"/>
        </w:rPr>
        <w:t xml:space="preserve"> Region</w:t>
      </w:r>
      <w:r w:rsidR="00996993" w:rsidRPr="006E21D6">
        <w:rPr>
          <w:rFonts w:ascii="Times New Roman" w:hAnsi="Times New Roman" w:cs="Times New Roman"/>
          <w:sz w:val="24"/>
          <w:szCs w:val="24"/>
        </w:rPr>
        <w:t>; izvor 51, iznos utrošenih sredstava u 202</w:t>
      </w:r>
      <w:r>
        <w:rPr>
          <w:rFonts w:ascii="Times New Roman" w:hAnsi="Times New Roman" w:cs="Times New Roman"/>
          <w:sz w:val="24"/>
          <w:szCs w:val="24"/>
        </w:rPr>
        <w:t>4</w:t>
      </w:r>
      <w:r w:rsidR="00996993" w:rsidRPr="006E21D6">
        <w:rPr>
          <w:rFonts w:ascii="Times New Roman" w:hAnsi="Times New Roman" w:cs="Times New Roman"/>
          <w:sz w:val="24"/>
          <w:szCs w:val="24"/>
        </w:rPr>
        <w:t xml:space="preserve">. godini je </w:t>
      </w:r>
      <w:r>
        <w:rPr>
          <w:rFonts w:ascii="Times New Roman" w:hAnsi="Times New Roman" w:cs="Times New Roman"/>
          <w:sz w:val="24"/>
          <w:szCs w:val="24"/>
        </w:rPr>
        <w:t>2.650</w:t>
      </w:r>
      <w:r w:rsidR="00996993" w:rsidRPr="006E21D6">
        <w:rPr>
          <w:rFonts w:ascii="Times New Roman" w:hAnsi="Times New Roman" w:cs="Times New Roman"/>
          <w:sz w:val="24"/>
          <w:szCs w:val="24"/>
        </w:rPr>
        <w:t xml:space="preserve"> EUR (plaća, </w:t>
      </w:r>
      <w:r>
        <w:rPr>
          <w:rFonts w:ascii="Times New Roman" w:hAnsi="Times New Roman" w:cs="Times New Roman"/>
          <w:sz w:val="24"/>
          <w:szCs w:val="24"/>
        </w:rPr>
        <w:t>prijevoz</w:t>
      </w:r>
      <w:r w:rsidR="00996993" w:rsidRPr="006E21D6">
        <w:rPr>
          <w:rFonts w:ascii="Times New Roman" w:hAnsi="Times New Roman" w:cs="Times New Roman"/>
          <w:sz w:val="24"/>
          <w:szCs w:val="24"/>
        </w:rPr>
        <w:t xml:space="preserve">, ostali rashodi). </w:t>
      </w:r>
    </w:p>
    <w:p w14:paraId="2D063C03" w14:textId="7BB0327F" w:rsidR="00996993" w:rsidRPr="006E21D6" w:rsidRDefault="003564A5" w:rsidP="00996993">
      <w:pPr>
        <w:pStyle w:val="ListParagraph"/>
        <w:numPr>
          <w:ilvl w:val="0"/>
          <w:numId w:val="3"/>
        </w:numPr>
        <w:spacing w:before="120" w:after="120" w:line="240" w:lineRule="auto"/>
        <w:contextualSpacing w:val="0"/>
        <w:rPr>
          <w:rFonts w:ascii="Times New Roman" w:hAnsi="Times New Roman" w:cs="Times New Roman"/>
          <w:sz w:val="24"/>
          <w:szCs w:val="24"/>
        </w:rPr>
      </w:pPr>
      <w:r w:rsidRPr="001340C1">
        <w:rPr>
          <w:rFonts w:ascii="Times New Roman" w:eastAsia="Times New Roman" w:hAnsi="Times New Roman" w:cs="Times New Roman"/>
          <w:sz w:val="24"/>
          <w:szCs w:val="24"/>
          <w:lang w:eastAsia="en-GB"/>
        </w:rPr>
        <w:t>NOVI PODPROJEKT</w:t>
      </w:r>
      <w:r w:rsidRPr="006E21D6">
        <w:t xml:space="preserve"> </w:t>
      </w:r>
      <w:r>
        <w:t xml:space="preserve"> </w:t>
      </w:r>
      <w:r w:rsidR="001340C1" w:rsidRPr="001340C1">
        <w:rPr>
          <w:rFonts w:ascii="Times New Roman" w:hAnsi="Times New Roman" w:cs="Times New Roman"/>
          <w:b/>
          <w:bCs/>
          <w:sz w:val="24"/>
          <w:szCs w:val="24"/>
        </w:rPr>
        <w:t xml:space="preserve">StoreMore -'Analysing and promoting energy storage solutions, developing tools to mitigate the intermittency of RES, contributing to an </w:t>
      </w:r>
      <w:r w:rsidR="001340C1" w:rsidRPr="003564A5">
        <w:rPr>
          <w:rFonts w:ascii="Times New Roman" w:hAnsi="Times New Roman" w:cs="Times New Roman"/>
          <w:b/>
          <w:bCs/>
          <w:sz w:val="24"/>
          <w:szCs w:val="24"/>
        </w:rPr>
        <w:t>accelerated transition to renewable</w:t>
      </w:r>
      <w:r w:rsidR="001340C1" w:rsidRPr="001340C1">
        <w:rPr>
          <w:rFonts w:ascii="Times New Roman" w:hAnsi="Times New Roman" w:cs="Times New Roman"/>
          <w:b/>
          <w:bCs/>
          <w:sz w:val="24"/>
          <w:szCs w:val="24"/>
        </w:rPr>
        <w:t xml:space="preserve"> energy and more balanced electrical grids</w:t>
      </w:r>
      <w:r w:rsidR="001340C1">
        <w:rPr>
          <w:rFonts w:ascii="Times New Roman" w:hAnsi="Times New Roman" w:cs="Times New Roman"/>
          <w:b/>
          <w:bCs/>
          <w:sz w:val="24"/>
          <w:szCs w:val="24"/>
        </w:rPr>
        <w:t>;</w:t>
      </w:r>
      <w:r w:rsidR="00996993" w:rsidRPr="006E21D6">
        <w:t xml:space="preserve"> </w:t>
      </w:r>
      <w:r w:rsidR="00996993" w:rsidRPr="006E21D6">
        <w:rPr>
          <w:rFonts w:ascii="Times New Roman" w:hAnsi="Times New Roman" w:cs="Times New Roman"/>
          <w:sz w:val="24"/>
          <w:szCs w:val="24"/>
        </w:rPr>
        <w:t>izvor 51, iznos utrošenih sredstava u 202</w:t>
      </w:r>
      <w:r>
        <w:rPr>
          <w:rFonts w:ascii="Times New Roman" w:hAnsi="Times New Roman" w:cs="Times New Roman"/>
          <w:sz w:val="24"/>
          <w:szCs w:val="24"/>
        </w:rPr>
        <w:t>4</w:t>
      </w:r>
      <w:r w:rsidR="00996993" w:rsidRPr="006E21D6">
        <w:rPr>
          <w:rFonts w:ascii="Times New Roman" w:hAnsi="Times New Roman" w:cs="Times New Roman"/>
          <w:sz w:val="24"/>
          <w:szCs w:val="24"/>
        </w:rPr>
        <w:t xml:space="preserve">. godini je </w:t>
      </w:r>
      <w:r>
        <w:rPr>
          <w:rFonts w:ascii="Times New Roman" w:hAnsi="Times New Roman" w:cs="Times New Roman"/>
          <w:sz w:val="24"/>
          <w:szCs w:val="24"/>
        </w:rPr>
        <w:t>96.011</w:t>
      </w:r>
      <w:r w:rsidR="00996993" w:rsidRPr="006E21D6">
        <w:rPr>
          <w:rFonts w:ascii="Times New Roman" w:hAnsi="Times New Roman" w:cs="Times New Roman"/>
          <w:sz w:val="24"/>
          <w:szCs w:val="24"/>
        </w:rPr>
        <w:t xml:space="preserve"> EUR (</w:t>
      </w:r>
      <w:r w:rsidRPr="006E21D6">
        <w:rPr>
          <w:rFonts w:ascii="Times New Roman" w:hAnsi="Times New Roman" w:cs="Times New Roman"/>
          <w:sz w:val="24"/>
          <w:szCs w:val="24"/>
        </w:rPr>
        <w:t xml:space="preserve">plaća, </w:t>
      </w:r>
      <w:r>
        <w:rPr>
          <w:rFonts w:ascii="Times New Roman" w:hAnsi="Times New Roman" w:cs="Times New Roman"/>
          <w:sz w:val="24"/>
          <w:szCs w:val="24"/>
        </w:rPr>
        <w:t>prijevoz</w:t>
      </w:r>
      <w:r w:rsidRPr="006E21D6">
        <w:rPr>
          <w:rFonts w:ascii="Times New Roman" w:hAnsi="Times New Roman" w:cs="Times New Roman"/>
          <w:sz w:val="24"/>
          <w:szCs w:val="24"/>
        </w:rPr>
        <w:t>,</w:t>
      </w:r>
      <w:r>
        <w:rPr>
          <w:rFonts w:ascii="Times New Roman" w:hAnsi="Times New Roman" w:cs="Times New Roman"/>
          <w:sz w:val="24"/>
          <w:szCs w:val="24"/>
        </w:rPr>
        <w:t xml:space="preserve"> </w:t>
      </w:r>
      <w:r w:rsidR="00996993" w:rsidRPr="006E21D6">
        <w:rPr>
          <w:rFonts w:ascii="Times New Roman" w:hAnsi="Times New Roman" w:cs="Times New Roman"/>
          <w:sz w:val="24"/>
          <w:szCs w:val="24"/>
        </w:rPr>
        <w:t>službena putovanja).</w:t>
      </w:r>
    </w:p>
    <w:p w14:paraId="633905BF" w14:textId="6D0BDE84" w:rsidR="00996993" w:rsidRPr="00F31068" w:rsidRDefault="003564A5" w:rsidP="00F31068">
      <w:pPr>
        <w:pStyle w:val="ListParagraph"/>
        <w:numPr>
          <w:ilvl w:val="0"/>
          <w:numId w:val="3"/>
        </w:numPr>
        <w:spacing w:before="120" w:after="120" w:line="240" w:lineRule="auto"/>
        <w:contextualSpacing w:val="0"/>
        <w:rPr>
          <w:rFonts w:ascii="Times New Roman" w:hAnsi="Times New Roman" w:cs="Times New Roman"/>
          <w:sz w:val="24"/>
          <w:szCs w:val="24"/>
        </w:rPr>
      </w:pPr>
      <w:r w:rsidRPr="001340C1">
        <w:rPr>
          <w:rFonts w:ascii="Times New Roman" w:eastAsia="Times New Roman" w:hAnsi="Times New Roman" w:cs="Times New Roman"/>
          <w:sz w:val="24"/>
          <w:szCs w:val="24"/>
          <w:lang w:eastAsia="en-GB"/>
        </w:rPr>
        <w:t>NOVI PODPROJEKT</w:t>
      </w:r>
      <w:r>
        <w:t xml:space="preserve"> </w:t>
      </w:r>
      <w:r w:rsidRPr="003564A5">
        <w:rPr>
          <w:rFonts w:ascii="Times New Roman" w:hAnsi="Times New Roman" w:cs="Times New Roman"/>
          <w:b/>
          <w:bCs/>
          <w:sz w:val="24"/>
          <w:szCs w:val="24"/>
        </w:rPr>
        <w:t>HeatMineDH -'Low-Grade Renewable and Waste Heat Mapping and Investment Planning for Efficient District Heating</w:t>
      </w:r>
      <w:r w:rsidR="00996993" w:rsidRPr="006E21D6">
        <w:t>; izvor 51, iznos utrošenih sredstava u 202</w:t>
      </w:r>
      <w:r>
        <w:t>4</w:t>
      </w:r>
      <w:r w:rsidR="00996993" w:rsidRPr="006E21D6">
        <w:t xml:space="preserve">. godini je </w:t>
      </w:r>
      <w:r>
        <w:t>16.474</w:t>
      </w:r>
      <w:r w:rsidR="00996993" w:rsidRPr="006E21D6">
        <w:t xml:space="preserve"> EUR (</w:t>
      </w:r>
      <w:r w:rsidRPr="006E21D6">
        <w:rPr>
          <w:rFonts w:ascii="Times New Roman" w:hAnsi="Times New Roman" w:cs="Times New Roman"/>
          <w:sz w:val="24"/>
          <w:szCs w:val="24"/>
        </w:rPr>
        <w:t xml:space="preserve">plaća, </w:t>
      </w:r>
      <w:r>
        <w:rPr>
          <w:rFonts w:ascii="Times New Roman" w:hAnsi="Times New Roman" w:cs="Times New Roman"/>
          <w:sz w:val="24"/>
          <w:szCs w:val="24"/>
        </w:rPr>
        <w:t>prijevoz</w:t>
      </w:r>
      <w:r w:rsidRPr="006E21D6">
        <w:rPr>
          <w:rFonts w:ascii="Times New Roman" w:hAnsi="Times New Roman" w:cs="Times New Roman"/>
          <w:sz w:val="24"/>
          <w:szCs w:val="24"/>
        </w:rPr>
        <w:t>,</w:t>
      </w:r>
      <w:r>
        <w:rPr>
          <w:rFonts w:ascii="Times New Roman" w:hAnsi="Times New Roman" w:cs="Times New Roman"/>
          <w:sz w:val="24"/>
          <w:szCs w:val="24"/>
        </w:rPr>
        <w:t xml:space="preserve"> </w:t>
      </w:r>
      <w:r w:rsidRPr="006E21D6">
        <w:rPr>
          <w:rFonts w:ascii="Times New Roman" w:hAnsi="Times New Roman" w:cs="Times New Roman"/>
          <w:sz w:val="24"/>
          <w:szCs w:val="24"/>
        </w:rPr>
        <w:t>službena putovanja</w:t>
      </w:r>
      <w:r>
        <w:rPr>
          <w:rFonts w:ascii="Times New Roman" w:hAnsi="Times New Roman" w:cs="Times New Roman"/>
          <w:sz w:val="24"/>
          <w:szCs w:val="24"/>
        </w:rPr>
        <w:t>, ostali rashodi, stručna usavršavanja, usluge telefona, zakupnine najamnine, intelektualne usluge, reprezentacija, članarine</w:t>
      </w:r>
      <w:r w:rsidRPr="003564A5">
        <w:t>).</w:t>
      </w:r>
    </w:p>
    <w:p w14:paraId="121B1088" w14:textId="6C781E82" w:rsidR="00913E64" w:rsidRPr="00F31068" w:rsidRDefault="003564A5" w:rsidP="00F31068">
      <w:pPr>
        <w:pStyle w:val="ListParagraph"/>
        <w:numPr>
          <w:ilvl w:val="0"/>
          <w:numId w:val="3"/>
        </w:numPr>
        <w:spacing w:before="120" w:after="120" w:line="240" w:lineRule="auto"/>
        <w:contextualSpacing w:val="0"/>
        <w:rPr>
          <w:rFonts w:ascii="Times New Roman" w:hAnsi="Times New Roman" w:cs="Times New Roman"/>
          <w:sz w:val="24"/>
          <w:szCs w:val="24"/>
        </w:rPr>
      </w:pPr>
      <w:r w:rsidRPr="003564A5">
        <w:rPr>
          <w:rFonts w:ascii="Times New Roman" w:hAnsi="Times New Roman" w:cs="Times New Roman"/>
          <w:sz w:val="24"/>
          <w:szCs w:val="24"/>
        </w:rPr>
        <w:t>A679078.233</w:t>
      </w:r>
      <w:r>
        <w:rPr>
          <w:rFonts w:ascii="Times New Roman" w:hAnsi="Times New Roman" w:cs="Times New Roman"/>
          <w:sz w:val="24"/>
          <w:szCs w:val="24"/>
        </w:rPr>
        <w:t xml:space="preserve"> </w:t>
      </w:r>
      <w:r w:rsidRPr="003564A5">
        <w:rPr>
          <w:rFonts w:ascii="Times New Roman" w:hAnsi="Times New Roman" w:cs="Times New Roman"/>
          <w:b/>
          <w:bCs/>
          <w:sz w:val="24"/>
          <w:szCs w:val="24"/>
        </w:rPr>
        <w:t>REWARDHEAT- Uporaba topline iz obnovljivih izvora i otpada za konkurentne mreže daljinskog grijanja i hlađenja</w:t>
      </w:r>
      <w:r w:rsidR="00996993" w:rsidRPr="006E21D6">
        <w:rPr>
          <w:rFonts w:ascii="Times New Roman" w:hAnsi="Times New Roman" w:cs="Times New Roman"/>
          <w:sz w:val="24"/>
          <w:szCs w:val="24"/>
        </w:rPr>
        <w:t xml:space="preserve">; izvor 51, iznos utrošenih sredstava u 2023. godini je </w:t>
      </w:r>
      <w:r>
        <w:rPr>
          <w:rFonts w:ascii="Times New Roman" w:hAnsi="Times New Roman" w:cs="Times New Roman"/>
          <w:sz w:val="24"/>
          <w:szCs w:val="24"/>
        </w:rPr>
        <w:t>7.205</w:t>
      </w:r>
      <w:r w:rsidR="00996993" w:rsidRPr="006E21D6">
        <w:rPr>
          <w:rFonts w:ascii="Times New Roman" w:hAnsi="Times New Roman" w:cs="Times New Roman"/>
          <w:sz w:val="24"/>
          <w:szCs w:val="24"/>
        </w:rPr>
        <w:t xml:space="preserve"> EUR (plaća, </w:t>
      </w:r>
      <w:r>
        <w:rPr>
          <w:rFonts w:ascii="Times New Roman" w:hAnsi="Times New Roman" w:cs="Times New Roman"/>
          <w:sz w:val="24"/>
          <w:szCs w:val="24"/>
        </w:rPr>
        <w:t>službena putovanja, članarine</w:t>
      </w:r>
      <w:r w:rsidR="00996993" w:rsidRPr="006E21D6">
        <w:rPr>
          <w:rFonts w:ascii="Times New Roman" w:hAnsi="Times New Roman" w:cs="Times New Roman"/>
          <w:sz w:val="24"/>
          <w:szCs w:val="24"/>
        </w:rPr>
        <w:t xml:space="preserve">). </w:t>
      </w:r>
    </w:p>
    <w:p w14:paraId="2D8CEADE" w14:textId="070A2C48" w:rsidR="00913E64" w:rsidRPr="00F31068" w:rsidRDefault="00913E64" w:rsidP="00F31068">
      <w:pPr>
        <w:pStyle w:val="ListParagraph"/>
        <w:numPr>
          <w:ilvl w:val="0"/>
          <w:numId w:val="3"/>
        </w:numPr>
        <w:spacing w:before="120" w:after="120" w:line="240" w:lineRule="auto"/>
        <w:contextualSpacing w:val="0"/>
        <w:rPr>
          <w:rFonts w:ascii="Times New Roman" w:hAnsi="Times New Roman" w:cs="Times New Roman"/>
          <w:sz w:val="24"/>
          <w:szCs w:val="24"/>
        </w:rPr>
      </w:pPr>
      <w:r w:rsidRPr="00913E64">
        <w:rPr>
          <w:rFonts w:ascii="Times New Roman" w:hAnsi="Times New Roman" w:cs="Times New Roman"/>
          <w:sz w:val="24"/>
          <w:szCs w:val="24"/>
        </w:rPr>
        <w:t xml:space="preserve">A679078.716 </w:t>
      </w:r>
      <w:r w:rsidRPr="00913E64">
        <w:rPr>
          <w:rFonts w:ascii="Times New Roman" w:hAnsi="Times New Roman" w:cs="Times New Roman"/>
          <w:b/>
          <w:sz w:val="24"/>
          <w:szCs w:val="24"/>
        </w:rPr>
        <w:t xml:space="preserve">EcoDaLLi - ECOsystem-based governance with DAnube lighthouse Living Lab for sustainable Innovation processes; </w:t>
      </w:r>
      <w:r w:rsidRPr="00913E64">
        <w:rPr>
          <w:rFonts w:ascii="Times New Roman" w:hAnsi="Times New Roman" w:cs="Times New Roman"/>
          <w:sz w:val="24"/>
          <w:szCs w:val="24"/>
        </w:rPr>
        <w:t>izvor 51, iznos utrošenih sredstava u 2024. godini 35.659 EUR (plaća, službena putovanja, prijevoz, intelektualne i ostale usluge, naknade troškova osobama izvan radnog odnosa, reprezentacija</w:t>
      </w:r>
      <w:r>
        <w:rPr>
          <w:rFonts w:ascii="Times New Roman" w:hAnsi="Times New Roman" w:cs="Times New Roman"/>
          <w:sz w:val="24"/>
          <w:szCs w:val="24"/>
        </w:rPr>
        <w:t>)</w:t>
      </w:r>
    </w:p>
    <w:p w14:paraId="5E38F1BB" w14:textId="52CB6F85" w:rsidR="00996993" w:rsidRPr="006E21D6" w:rsidRDefault="00913E64" w:rsidP="00996993">
      <w:pPr>
        <w:pStyle w:val="ListParagraph"/>
        <w:numPr>
          <w:ilvl w:val="0"/>
          <w:numId w:val="3"/>
        </w:numPr>
        <w:spacing w:before="120" w:after="120" w:line="240" w:lineRule="auto"/>
        <w:contextualSpacing w:val="0"/>
        <w:rPr>
          <w:rFonts w:ascii="Times New Roman" w:hAnsi="Times New Roman" w:cs="Times New Roman"/>
          <w:sz w:val="24"/>
          <w:szCs w:val="24"/>
        </w:rPr>
      </w:pPr>
      <w:r w:rsidRPr="00913E64">
        <w:rPr>
          <w:rFonts w:ascii="Times New Roman" w:hAnsi="Times New Roman" w:cs="Times New Roman"/>
          <w:sz w:val="24"/>
          <w:szCs w:val="24"/>
        </w:rPr>
        <w:t>A679078.717</w:t>
      </w:r>
      <w:r>
        <w:rPr>
          <w:rFonts w:ascii="Times New Roman" w:hAnsi="Times New Roman" w:cs="Times New Roman"/>
          <w:sz w:val="24"/>
          <w:szCs w:val="24"/>
        </w:rPr>
        <w:t xml:space="preserve"> </w:t>
      </w:r>
      <w:r w:rsidR="003564A5" w:rsidRPr="003564A5">
        <w:rPr>
          <w:rFonts w:ascii="Times New Roman" w:hAnsi="Times New Roman" w:cs="Times New Roman"/>
          <w:b/>
          <w:sz w:val="24"/>
          <w:szCs w:val="24"/>
        </w:rPr>
        <w:t>EYES HEARTS HANDS Urban Revolution - EHHUR</w:t>
      </w:r>
      <w:r w:rsidR="00996993" w:rsidRPr="006E21D6">
        <w:rPr>
          <w:rFonts w:ascii="Times New Roman" w:hAnsi="Times New Roman" w:cs="Times New Roman"/>
          <w:sz w:val="24"/>
          <w:szCs w:val="24"/>
        </w:rPr>
        <w:t>, izvor 51, iznos utrošenih sredstava u 202</w:t>
      </w:r>
      <w:r>
        <w:rPr>
          <w:rFonts w:ascii="Times New Roman" w:hAnsi="Times New Roman" w:cs="Times New Roman"/>
          <w:sz w:val="24"/>
          <w:szCs w:val="24"/>
        </w:rPr>
        <w:t>4</w:t>
      </w:r>
      <w:r w:rsidR="00996993" w:rsidRPr="006E21D6">
        <w:rPr>
          <w:rFonts w:ascii="Times New Roman" w:hAnsi="Times New Roman" w:cs="Times New Roman"/>
          <w:sz w:val="24"/>
          <w:szCs w:val="24"/>
        </w:rPr>
        <w:t xml:space="preserve">. godini </w:t>
      </w:r>
      <w:r>
        <w:rPr>
          <w:rFonts w:ascii="Times New Roman" w:hAnsi="Times New Roman" w:cs="Times New Roman"/>
          <w:sz w:val="24"/>
          <w:szCs w:val="24"/>
        </w:rPr>
        <w:t xml:space="preserve">9.016 </w:t>
      </w:r>
      <w:r w:rsidR="00996993" w:rsidRPr="006E21D6">
        <w:rPr>
          <w:rFonts w:ascii="Times New Roman" w:hAnsi="Times New Roman" w:cs="Times New Roman"/>
          <w:sz w:val="24"/>
          <w:szCs w:val="24"/>
        </w:rPr>
        <w:t>EUR (</w:t>
      </w:r>
      <w:r>
        <w:rPr>
          <w:rFonts w:ascii="Times New Roman" w:hAnsi="Times New Roman" w:cs="Times New Roman"/>
          <w:sz w:val="24"/>
          <w:szCs w:val="24"/>
        </w:rPr>
        <w:t xml:space="preserve">plaća, </w:t>
      </w:r>
      <w:r w:rsidR="00996993" w:rsidRPr="006E21D6">
        <w:rPr>
          <w:rFonts w:ascii="Times New Roman" w:hAnsi="Times New Roman" w:cs="Times New Roman"/>
          <w:sz w:val="24"/>
          <w:szCs w:val="24"/>
        </w:rPr>
        <w:t>službena putovanja</w:t>
      </w:r>
      <w:r>
        <w:rPr>
          <w:rFonts w:ascii="Times New Roman" w:hAnsi="Times New Roman" w:cs="Times New Roman"/>
          <w:sz w:val="24"/>
          <w:szCs w:val="24"/>
        </w:rPr>
        <w:t>, prijevoz, intelektualne i ostale usluge, n</w:t>
      </w:r>
      <w:r w:rsidRPr="00913E64">
        <w:rPr>
          <w:rFonts w:ascii="Times New Roman" w:hAnsi="Times New Roman" w:cs="Times New Roman"/>
          <w:sz w:val="24"/>
          <w:szCs w:val="24"/>
        </w:rPr>
        <w:t>aknade troškova osobama izvan radnog odnosa</w:t>
      </w:r>
      <w:r w:rsidR="00996993" w:rsidRPr="006E21D6">
        <w:rPr>
          <w:rFonts w:ascii="Times New Roman" w:hAnsi="Times New Roman" w:cs="Times New Roman"/>
          <w:sz w:val="24"/>
          <w:szCs w:val="24"/>
        </w:rPr>
        <w:t xml:space="preserve">, stručno usavršavanje, reprezentacija, </w:t>
      </w:r>
      <w:r>
        <w:rPr>
          <w:rFonts w:ascii="Times New Roman" w:hAnsi="Times New Roman" w:cs="Times New Roman"/>
          <w:sz w:val="24"/>
          <w:szCs w:val="24"/>
        </w:rPr>
        <w:t>usluge promidžbe</w:t>
      </w:r>
      <w:r w:rsidR="00996993" w:rsidRPr="006E21D6">
        <w:rPr>
          <w:rFonts w:ascii="Times New Roman" w:hAnsi="Times New Roman" w:cs="Times New Roman"/>
          <w:sz w:val="24"/>
          <w:szCs w:val="24"/>
        </w:rPr>
        <w:t>)</w:t>
      </w:r>
    </w:p>
    <w:p w14:paraId="499E7457" w14:textId="3E2BCFA7" w:rsidR="00996993" w:rsidRDefault="00225751" w:rsidP="00996993">
      <w:pPr>
        <w:numPr>
          <w:ilvl w:val="0"/>
          <w:numId w:val="3"/>
        </w:numPr>
        <w:spacing w:before="120" w:after="120"/>
        <w:jc w:val="both"/>
      </w:pPr>
      <w:r w:rsidRPr="00225751">
        <w:rPr>
          <w:bCs/>
        </w:rPr>
        <w:t>A679078.719</w:t>
      </w:r>
      <w:r w:rsidR="00996993" w:rsidRPr="00B93836">
        <w:rPr>
          <w:b/>
          <w:bCs/>
        </w:rPr>
        <w:t xml:space="preserve"> </w:t>
      </w:r>
      <w:r w:rsidR="00913E64" w:rsidRPr="00913E64">
        <w:rPr>
          <w:b/>
          <w:bCs/>
        </w:rPr>
        <w:t>E-TANDEM - HYBRID TANDEM CATALYTIC PRODUCTION OF HIGHER-OXYGENATE E-FUELS</w:t>
      </w:r>
      <w:r w:rsidR="00996993" w:rsidRPr="006E21D6">
        <w:t>; izvor 51, iznos utrošenih sredstava u 202</w:t>
      </w:r>
      <w:r>
        <w:t>4</w:t>
      </w:r>
      <w:r w:rsidR="00996993" w:rsidRPr="006E21D6">
        <w:t xml:space="preserve">. godini je </w:t>
      </w:r>
      <w:r>
        <w:t>6.077</w:t>
      </w:r>
      <w:r w:rsidR="00996993" w:rsidRPr="006E21D6">
        <w:t xml:space="preserve"> EUR (službena putovanja</w:t>
      </w:r>
      <w:r>
        <w:t>, stručna usavršavanja</w:t>
      </w:r>
      <w:r w:rsidR="00996993" w:rsidRPr="006E21D6">
        <w:t>).</w:t>
      </w:r>
    </w:p>
    <w:p w14:paraId="5EE20C8A" w14:textId="76CD0683" w:rsidR="00996993" w:rsidRDefault="00225751" w:rsidP="00996993">
      <w:pPr>
        <w:numPr>
          <w:ilvl w:val="0"/>
          <w:numId w:val="3"/>
        </w:numPr>
        <w:spacing w:before="120" w:after="120"/>
        <w:jc w:val="both"/>
      </w:pPr>
      <w:r w:rsidRPr="00225751">
        <w:t>A679078.721</w:t>
      </w:r>
      <w:r>
        <w:t xml:space="preserve"> </w:t>
      </w:r>
      <w:r w:rsidRPr="00225751">
        <w:rPr>
          <w:b/>
          <w:bCs/>
        </w:rPr>
        <w:t>AeroSTREAM - Strengthening Research and Innovation Excellence in Autonomous Aerial Systems</w:t>
      </w:r>
      <w:r w:rsidR="00996993" w:rsidRPr="006E21D6">
        <w:t>; izvor 51, iznos utrošenih sredstava 202</w:t>
      </w:r>
      <w:r>
        <w:t>4</w:t>
      </w:r>
      <w:r w:rsidR="00996993" w:rsidRPr="006E21D6">
        <w:t xml:space="preserve">. godini je </w:t>
      </w:r>
      <w:r>
        <w:t>42.734</w:t>
      </w:r>
      <w:r w:rsidR="00996993" w:rsidRPr="006E21D6">
        <w:t xml:space="preserve"> EUR </w:t>
      </w:r>
      <w:r>
        <w:t xml:space="preserve">(plaća, </w:t>
      </w:r>
      <w:r w:rsidRPr="006E21D6">
        <w:t>službena putovanja</w:t>
      </w:r>
      <w:r>
        <w:t>, n</w:t>
      </w:r>
      <w:r w:rsidRPr="00913E64">
        <w:t>aknade troškova osobama izvan radnog odnosa</w:t>
      </w:r>
      <w:r w:rsidRPr="006E21D6">
        <w:t xml:space="preserve">, stručno usavršavanje, </w:t>
      </w:r>
      <w:r>
        <w:t>uredski materijal, zakupnine najamnine</w:t>
      </w:r>
      <w:r w:rsidR="00996993" w:rsidRPr="006E21D6">
        <w:t>)</w:t>
      </w:r>
      <w:bookmarkEnd w:id="4"/>
    </w:p>
    <w:p w14:paraId="2107E94B" w14:textId="31D3C140" w:rsidR="00996993" w:rsidRDefault="00225751" w:rsidP="00996993">
      <w:pPr>
        <w:pStyle w:val="ListParagraph"/>
        <w:numPr>
          <w:ilvl w:val="0"/>
          <w:numId w:val="3"/>
        </w:numPr>
        <w:spacing w:before="120" w:after="120" w:line="240" w:lineRule="auto"/>
        <w:contextualSpacing w:val="0"/>
        <w:rPr>
          <w:rFonts w:ascii="Times New Roman" w:hAnsi="Times New Roman" w:cs="Times New Roman"/>
          <w:sz w:val="24"/>
          <w:szCs w:val="24"/>
        </w:rPr>
      </w:pPr>
      <w:r w:rsidRPr="00225751">
        <w:rPr>
          <w:rFonts w:ascii="Times New Roman" w:hAnsi="Times New Roman" w:cs="Times New Roman"/>
          <w:sz w:val="24"/>
          <w:szCs w:val="24"/>
        </w:rPr>
        <w:lastRenderedPageBreak/>
        <w:t xml:space="preserve">A679078.899 </w:t>
      </w:r>
      <w:r w:rsidRPr="00225751">
        <w:rPr>
          <w:rFonts w:ascii="Times New Roman" w:hAnsi="Times New Roman" w:cs="Times New Roman"/>
          <w:b/>
          <w:sz w:val="24"/>
          <w:szCs w:val="24"/>
        </w:rPr>
        <w:t>HISTRATE - Advanced Composites under HIgh STRAin raTEs loading: a route to certification-by-analysis</w:t>
      </w:r>
      <w:r w:rsidR="00996993" w:rsidRPr="000E0F8D">
        <w:rPr>
          <w:rFonts w:ascii="Times New Roman" w:hAnsi="Times New Roman" w:cs="Times New Roman"/>
          <w:sz w:val="24"/>
          <w:szCs w:val="24"/>
        </w:rPr>
        <w:t>; izvor 51, iznos utrošenih sredstava u 202</w:t>
      </w:r>
      <w:r>
        <w:rPr>
          <w:rFonts w:ascii="Times New Roman" w:hAnsi="Times New Roman" w:cs="Times New Roman"/>
          <w:sz w:val="24"/>
          <w:szCs w:val="24"/>
        </w:rPr>
        <w:t>4</w:t>
      </w:r>
      <w:r w:rsidR="00996993" w:rsidRPr="000E0F8D">
        <w:rPr>
          <w:rFonts w:ascii="Times New Roman" w:hAnsi="Times New Roman" w:cs="Times New Roman"/>
          <w:sz w:val="24"/>
          <w:szCs w:val="24"/>
        </w:rPr>
        <w:t xml:space="preserve">. godini </w:t>
      </w:r>
      <w:r>
        <w:rPr>
          <w:rFonts w:ascii="Times New Roman" w:hAnsi="Times New Roman" w:cs="Times New Roman"/>
          <w:sz w:val="24"/>
          <w:szCs w:val="24"/>
        </w:rPr>
        <w:t>3.000</w:t>
      </w:r>
      <w:r w:rsidR="00996993" w:rsidRPr="000E0F8D">
        <w:rPr>
          <w:rFonts w:ascii="Times New Roman" w:hAnsi="Times New Roman" w:cs="Times New Roman"/>
          <w:sz w:val="24"/>
          <w:szCs w:val="24"/>
        </w:rPr>
        <w:t xml:space="preserve"> EUR (</w:t>
      </w:r>
      <w:r>
        <w:rPr>
          <w:rFonts w:ascii="Times New Roman" w:hAnsi="Times New Roman" w:cs="Times New Roman"/>
          <w:sz w:val="24"/>
          <w:szCs w:val="24"/>
        </w:rPr>
        <w:t>službena putovanja</w:t>
      </w:r>
      <w:r w:rsidR="00996993" w:rsidRPr="000E0F8D">
        <w:rPr>
          <w:rFonts w:ascii="Times New Roman" w:hAnsi="Times New Roman" w:cs="Times New Roman"/>
          <w:sz w:val="24"/>
          <w:szCs w:val="24"/>
        </w:rPr>
        <w:t>).</w:t>
      </w:r>
    </w:p>
    <w:p w14:paraId="0F9D2827" w14:textId="3C35908B" w:rsidR="00225751" w:rsidRDefault="00225751" w:rsidP="00253CF1">
      <w:pPr>
        <w:pStyle w:val="ListParagraph"/>
        <w:numPr>
          <w:ilvl w:val="0"/>
          <w:numId w:val="3"/>
        </w:numPr>
        <w:spacing w:before="120" w:after="120" w:line="240" w:lineRule="auto"/>
        <w:contextualSpacing w:val="0"/>
        <w:rPr>
          <w:rFonts w:ascii="Times New Roman" w:hAnsi="Times New Roman" w:cs="Times New Roman"/>
          <w:sz w:val="24"/>
          <w:szCs w:val="24"/>
        </w:rPr>
      </w:pPr>
      <w:r w:rsidRPr="00225751">
        <w:rPr>
          <w:rFonts w:ascii="Times New Roman" w:hAnsi="Times New Roman" w:cs="Times New Roman"/>
          <w:sz w:val="24"/>
          <w:szCs w:val="24"/>
        </w:rPr>
        <w:t xml:space="preserve">A679078.900 </w:t>
      </w:r>
      <w:r w:rsidRPr="00225751">
        <w:rPr>
          <w:rFonts w:ascii="Times New Roman" w:hAnsi="Times New Roman" w:cs="Times New Roman"/>
          <w:b/>
          <w:sz w:val="24"/>
          <w:szCs w:val="24"/>
        </w:rPr>
        <w:t>SunSharing - supporting solar energy community and crowdfunding initiatives in SEE</w:t>
      </w:r>
      <w:r w:rsidR="00996993" w:rsidRPr="00225751">
        <w:rPr>
          <w:rFonts w:ascii="Times New Roman" w:hAnsi="Times New Roman" w:cs="Times New Roman"/>
          <w:sz w:val="24"/>
          <w:szCs w:val="24"/>
        </w:rPr>
        <w:t>, izvor 51, iznos utrošenih sredstava u 202</w:t>
      </w:r>
      <w:r w:rsidRPr="00225751">
        <w:rPr>
          <w:rFonts w:ascii="Times New Roman" w:hAnsi="Times New Roman" w:cs="Times New Roman"/>
          <w:sz w:val="24"/>
          <w:szCs w:val="24"/>
        </w:rPr>
        <w:t>4</w:t>
      </w:r>
      <w:r w:rsidR="00996993" w:rsidRPr="00225751">
        <w:rPr>
          <w:rFonts w:ascii="Times New Roman" w:hAnsi="Times New Roman" w:cs="Times New Roman"/>
          <w:sz w:val="24"/>
          <w:szCs w:val="24"/>
        </w:rPr>
        <w:t xml:space="preserve">. godini </w:t>
      </w:r>
      <w:r w:rsidRPr="00225751">
        <w:rPr>
          <w:rFonts w:ascii="Times New Roman" w:hAnsi="Times New Roman" w:cs="Times New Roman"/>
          <w:sz w:val="24"/>
          <w:szCs w:val="24"/>
        </w:rPr>
        <w:t>94.262</w:t>
      </w:r>
      <w:r w:rsidR="00996993" w:rsidRPr="00225751">
        <w:rPr>
          <w:rFonts w:ascii="Times New Roman" w:hAnsi="Times New Roman" w:cs="Times New Roman"/>
          <w:sz w:val="24"/>
          <w:szCs w:val="24"/>
        </w:rPr>
        <w:t xml:space="preserve"> EUR (</w:t>
      </w:r>
      <w:r w:rsidRPr="00225751">
        <w:rPr>
          <w:rFonts w:ascii="Times New Roman" w:hAnsi="Times New Roman" w:cs="Times New Roman"/>
          <w:sz w:val="24"/>
          <w:szCs w:val="24"/>
        </w:rPr>
        <w:t>plaća, službena putovanja, prijevoz, intelektualne i ostale usluge, intelektualne usluge, naknade troškova osobama izvan radnog odnosa, Tekuće donacije iz EU sredstava</w:t>
      </w:r>
      <w:r>
        <w:rPr>
          <w:rFonts w:ascii="Times New Roman" w:hAnsi="Times New Roman" w:cs="Times New Roman"/>
          <w:sz w:val="24"/>
          <w:szCs w:val="24"/>
        </w:rPr>
        <w:t>, reprezentacija)</w:t>
      </w:r>
    </w:p>
    <w:p w14:paraId="21A3BE9E" w14:textId="420CC8ED" w:rsidR="00996993" w:rsidRPr="00225751" w:rsidRDefault="00AD2FD4" w:rsidP="00253CF1">
      <w:pPr>
        <w:pStyle w:val="ListParagraph"/>
        <w:numPr>
          <w:ilvl w:val="0"/>
          <w:numId w:val="3"/>
        </w:numPr>
        <w:spacing w:before="120" w:after="120" w:line="240" w:lineRule="auto"/>
        <w:contextualSpacing w:val="0"/>
        <w:rPr>
          <w:rFonts w:ascii="Times New Roman" w:hAnsi="Times New Roman" w:cs="Times New Roman"/>
          <w:sz w:val="24"/>
          <w:szCs w:val="24"/>
        </w:rPr>
      </w:pPr>
      <w:r w:rsidRPr="00AD2FD4">
        <w:rPr>
          <w:rFonts w:ascii="Times New Roman" w:hAnsi="Times New Roman" w:cs="Times New Roman"/>
          <w:sz w:val="24"/>
          <w:szCs w:val="24"/>
        </w:rPr>
        <w:t xml:space="preserve">A679078.901 </w:t>
      </w:r>
      <w:r w:rsidRPr="00AD2FD4">
        <w:rPr>
          <w:rFonts w:ascii="Times New Roman" w:hAnsi="Times New Roman" w:cs="Times New Roman"/>
          <w:b/>
          <w:sz w:val="24"/>
          <w:szCs w:val="24"/>
        </w:rPr>
        <w:t>NORTH ADRIATIC HYDROGEN VALLEY</w:t>
      </w:r>
      <w:r w:rsidR="00996993" w:rsidRPr="00225751">
        <w:rPr>
          <w:rFonts w:ascii="Times New Roman" w:hAnsi="Times New Roman" w:cs="Times New Roman"/>
          <w:sz w:val="24"/>
          <w:szCs w:val="24"/>
        </w:rPr>
        <w:t>, izvor 51, iznos utrošenih sredstava u 202</w:t>
      </w:r>
      <w:r>
        <w:rPr>
          <w:rFonts w:ascii="Times New Roman" w:hAnsi="Times New Roman" w:cs="Times New Roman"/>
          <w:sz w:val="24"/>
          <w:szCs w:val="24"/>
        </w:rPr>
        <w:t>4</w:t>
      </w:r>
      <w:r w:rsidR="00996993" w:rsidRPr="00225751">
        <w:rPr>
          <w:rFonts w:ascii="Times New Roman" w:hAnsi="Times New Roman" w:cs="Times New Roman"/>
          <w:sz w:val="24"/>
          <w:szCs w:val="24"/>
        </w:rPr>
        <w:t xml:space="preserve">. godini </w:t>
      </w:r>
      <w:r>
        <w:rPr>
          <w:rFonts w:ascii="Times New Roman" w:hAnsi="Times New Roman" w:cs="Times New Roman"/>
          <w:sz w:val="24"/>
          <w:szCs w:val="24"/>
        </w:rPr>
        <w:t>10.889</w:t>
      </w:r>
      <w:r w:rsidR="00996993" w:rsidRPr="00225751">
        <w:rPr>
          <w:rFonts w:ascii="Times New Roman" w:hAnsi="Times New Roman" w:cs="Times New Roman"/>
          <w:sz w:val="24"/>
          <w:szCs w:val="24"/>
        </w:rPr>
        <w:t xml:space="preserve"> EUR (</w:t>
      </w:r>
      <w:r>
        <w:rPr>
          <w:rFonts w:ascii="Times New Roman" w:hAnsi="Times New Roman" w:cs="Times New Roman"/>
          <w:sz w:val="24"/>
          <w:szCs w:val="24"/>
        </w:rPr>
        <w:t>zakupnine najamnine, ostale usluge, uredska oprema i namještaj</w:t>
      </w:r>
      <w:r w:rsidR="00996993" w:rsidRPr="00225751">
        <w:rPr>
          <w:rFonts w:ascii="Times New Roman" w:hAnsi="Times New Roman" w:cs="Times New Roman"/>
          <w:sz w:val="24"/>
          <w:szCs w:val="24"/>
        </w:rPr>
        <w:t>)</w:t>
      </w:r>
    </w:p>
    <w:p w14:paraId="21D475DD" w14:textId="420726C9" w:rsidR="00996993" w:rsidRPr="006E21D6" w:rsidRDefault="00AD2FD4" w:rsidP="00996993">
      <w:pPr>
        <w:pStyle w:val="ListParagraph"/>
        <w:numPr>
          <w:ilvl w:val="0"/>
          <w:numId w:val="3"/>
        </w:numPr>
        <w:spacing w:before="120" w:after="120" w:line="240" w:lineRule="auto"/>
        <w:contextualSpacing w:val="0"/>
        <w:rPr>
          <w:rFonts w:ascii="Times New Roman" w:hAnsi="Times New Roman" w:cs="Times New Roman"/>
          <w:sz w:val="24"/>
          <w:szCs w:val="24"/>
        </w:rPr>
      </w:pPr>
      <w:r w:rsidRPr="00AD2FD4">
        <w:rPr>
          <w:rFonts w:ascii="Times New Roman" w:hAnsi="Times New Roman" w:cs="Times New Roman"/>
          <w:sz w:val="24"/>
          <w:szCs w:val="24"/>
        </w:rPr>
        <w:t xml:space="preserve">A679078.902 </w:t>
      </w:r>
      <w:r w:rsidRPr="00AD2FD4">
        <w:rPr>
          <w:rFonts w:ascii="Times New Roman" w:hAnsi="Times New Roman" w:cs="Times New Roman"/>
          <w:b/>
          <w:bCs/>
          <w:sz w:val="24"/>
          <w:szCs w:val="24"/>
        </w:rPr>
        <w:t>Danube Wetlands and flood plains Restoration through systemic, community engaged and sustainable innovative actions</w:t>
      </w:r>
      <w:r w:rsidR="00996993" w:rsidRPr="006E21D6">
        <w:rPr>
          <w:rFonts w:ascii="Times New Roman" w:hAnsi="Times New Roman" w:cs="Times New Roman"/>
          <w:sz w:val="24"/>
          <w:szCs w:val="24"/>
        </w:rPr>
        <w:t>; izvor 51, iznos utrošenih sredstava u 202</w:t>
      </w:r>
      <w:r>
        <w:rPr>
          <w:rFonts w:ascii="Times New Roman" w:hAnsi="Times New Roman" w:cs="Times New Roman"/>
          <w:sz w:val="24"/>
          <w:szCs w:val="24"/>
        </w:rPr>
        <w:t>4</w:t>
      </w:r>
      <w:r w:rsidR="00996993" w:rsidRPr="006E21D6">
        <w:rPr>
          <w:rFonts w:ascii="Times New Roman" w:hAnsi="Times New Roman" w:cs="Times New Roman"/>
          <w:sz w:val="24"/>
          <w:szCs w:val="24"/>
        </w:rPr>
        <w:t xml:space="preserve">. godini </w:t>
      </w:r>
      <w:r>
        <w:rPr>
          <w:rFonts w:ascii="Times New Roman" w:hAnsi="Times New Roman" w:cs="Times New Roman"/>
          <w:sz w:val="24"/>
          <w:szCs w:val="24"/>
        </w:rPr>
        <w:t>75.581</w:t>
      </w:r>
      <w:r w:rsidR="00996993" w:rsidRPr="006E21D6">
        <w:rPr>
          <w:rFonts w:ascii="Times New Roman" w:hAnsi="Times New Roman" w:cs="Times New Roman"/>
          <w:sz w:val="24"/>
          <w:szCs w:val="24"/>
        </w:rPr>
        <w:t xml:space="preserve"> EUR (plaće, službena putovanja, </w:t>
      </w:r>
      <w:r>
        <w:rPr>
          <w:rFonts w:ascii="Times New Roman" w:hAnsi="Times New Roman" w:cs="Times New Roman"/>
          <w:sz w:val="24"/>
          <w:szCs w:val="24"/>
        </w:rPr>
        <w:t xml:space="preserve">prijevoz, zakupnine najamnine, </w:t>
      </w:r>
      <w:r w:rsidR="00996993" w:rsidRPr="006E21D6">
        <w:rPr>
          <w:rFonts w:ascii="Times New Roman" w:hAnsi="Times New Roman" w:cs="Times New Roman"/>
          <w:sz w:val="24"/>
          <w:szCs w:val="24"/>
        </w:rPr>
        <w:t>intelektualne usluge</w:t>
      </w:r>
      <w:r>
        <w:rPr>
          <w:rFonts w:ascii="Times New Roman" w:hAnsi="Times New Roman" w:cs="Times New Roman"/>
          <w:sz w:val="24"/>
          <w:szCs w:val="24"/>
        </w:rPr>
        <w:t>, računalne usluge, uredska oprema namještaj, reprezentacija</w:t>
      </w:r>
      <w:r w:rsidR="00996993" w:rsidRPr="006E21D6">
        <w:rPr>
          <w:rFonts w:ascii="Times New Roman" w:hAnsi="Times New Roman" w:cs="Times New Roman"/>
          <w:sz w:val="24"/>
          <w:szCs w:val="24"/>
        </w:rPr>
        <w:t>).</w:t>
      </w:r>
    </w:p>
    <w:p w14:paraId="6EBA572E" w14:textId="1E243518" w:rsidR="00996993" w:rsidRPr="006E21D6" w:rsidRDefault="00AD2FD4" w:rsidP="00996993">
      <w:pPr>
        <w:pStyle w:val="ListParagraph"/>
        <w:numPr>
          <w:ilvl w:val="0"/>
          <w:numId w:val="3"/>
        </w:numPr>
        <w:spacing w:before="120" w:after="120" w:line="240" w:lineRule="auto"/>
        <w:contextualSpacing w:val="0"/>
        <w:rPr>
          <w:rFonts w:ascii="Times New Roman" w:hAnsi="Times New Roman" w:cs="Times New Roman"/>
          <w:sz w:val="24"/>
          <w:szCs w:val="24"/>
        </w:rPr>
      </w:pPr>
      <w:r w:rsidRPr="00AD2FD4">
        <w:rPr>
          <w:rFonts w:ascii="Times New Roman" w:hAnsi="Times New Roman" w:cs="Times New Roman"/>
          <w:sz w:val="24"/>
          <w:szCs w:val="24"/>
        </w:rPr>
        <w:t xml:space="preserve">A679078.903 </w:t>
      </w:r>
      <w:r w:rsidRPr="00AD2FD4">
        <w:rPr>
          <w:rFonts w:ascii="Times New Roman" w:hAnsi="Times New Roman" w:cs="Times New Roman"/>
          <w:b/>
          <w:bCs/>
          <w:sz w:val="24"/>
          <w:szCs w:val="24"/>
        </w:rPr>
        <w:t>Strengthening Policy and Governance Capacity for Blue Energy in Central and Eastern Europe</w:t>
      </w:r>
      <w:r w:rsidR="00996993" w:rsidRPr="006E21D6">
        <w:rPr>
          <w:rFonts w:ascii="Times New Roman" w:hAnsi="Times New Roman" w:cs="Times New Roman"/>
          <w:sz w:val="24"/>
          <w:szCs w:val="24"/>
        </w:rPr>
        <w:t>, izvor 51, iznos utrošenih sredstava u 202</w:t>
      </w:r>
      <w:r>
        <w:rPr>
          <w:rFonts w:ascii="Times New Roman" w:hAnsi="Times New Roman" w:cs="Times New Roman"/>
          <w:sz w:val="24"/>
          <w:szCs w:val="24"/>
        </w:rPr>
        <w:t>4</w:t>
      </w:r>
      <w:r w:rsidR="00996993" w:rsidRPr="006E21D6">
        <w:rPr>
          <w:rFonts w:ascii="Times New Roman" w:hAnsi="Times New Roman" w:cs="Times New Roman"/>
          <w:sz w:val="24"/>
          <w:szCs w:val="24"/>
        </w:rPr>
        <w:t xml:space="preserve">. godini </w:t>
      </w:r>
      <w:r>
        <w:rPr>
          <w:rFonts w:ascii="Times New Roman" w:hAnsi="Times New Roman" w:cs="Times New Roman"/>
          <w:sz w:val="24"/>
          <w:szCs w:val="24"/>
        </w:rPr>
        <w:t>20.805</w:t>
      </w:r>
      <w:r w:rsidR="00996993" w:rsidRPr="006E21D6">
        <w:rPr>
          <w:rFonts w:ascii="Times New Roman" w:hAnsi="Times New Roman" w:cs="Times New Roman"/>
          <w:sz w:val="24"/>
          <w:szCs w:val="24"/>
        </w:rPr>
        <w:t xml:space="preserve">  EUR (</w:t>
      </w:r>
      <w:r>
        <w:rPr>
          <w:rFonts w:ascii="Times New Roman" w:hAnsi="Times New Roman" w:cs="Times New Roman"/>
          <w:sz w:val="24"/>
          <w:szCs w:val="24"/>
        </w:rPr>
        <w:t xml:space="preserve">plaće, </w:t>
      </w:r>
      <w:r w:rsidR="00996993" w:rsidRPr="006E21D6">
        <w:rPr>
          <w:rFonts w:ascii="Times New Roman" w:hAnsi="Times New Roman" w:cs="Times New Roman"/>
          <w:sz w:val="24"/>
          <w:szCs w:val="24"/>
        </w:rPr>
        <w:t>službena putovanja</w:t>
      </w:r>
      <w:r>
        <w:rPr>
          <w:rFonts w:ascii="Times New Roman" w:hAnsi="Times New Roman" w:cs="Times New Roman"/>
          <w:sz w:val="24"/>
          <w:szCs w:val="24"/>
        </w:rPr>
        <w:t>, prijevoz, intelektualne usluge, usluge promidžbe</w:t>
      </w:r>
      <w:r w:rsidR="00996993" w:rsidRPr="006E21D6">
        <w:rPr>
          <w:rFonts w:ascii="Times New Roman" w:hAnsi="Times New Roman" w:cs="Times New Roman"/>
          <w:sz w:val="24"/>
          <w:szCs w:val="24"/>
        </w:rPr>
        <w:t>).</w:t>
      </w:r>
    </w:p>
    <w:p w14:paraId="7DAF6CE1" w14:textId="1173F9BB" w:rsidR="00996993" w:rsidRPr="006E21D6" w:rsidRDefault="00AD2FD4" w:rsidP="00996993">
      <w:pPr>
        <w:pStyle w:val="ListParagraph"/>
        <w:numPr>
          <w:ilvl w:val="0"/>
          <w:numId w:val="3"/>
        </w:numPr>
        <w:spacing w:before="120" w:after="120" w:line="240" w:lineRule="auto"/>
        <w:contextualSpacing w:val="0"/>
        <w:jc w:val="both"/>
        <w:rPr>
          <w:rFonts w:ascii="Times New Roman" w:eastAsia="Times New Roman" w:hAnsi="Times New Roman" w:cs="Times New Roman"/>
          <w:sz w:val="24"/>
          <w:szCs w:val="24"/>
          <w:lang w:eastAsia="en-GB"/>
        </w:rPr>
      </w:pPr>
      <w:r w:rsidRPr="00AD2FD4">
        <w:rPr>
          <w:rFonts w:ascii="Times New Roman" w:eastAsia="Times New Roman" w:hAnsi="Times New Roman" w:cs="Times New Roman"/>
          <w:sz w:val="24"/>
          <w:szCs w:val="24"/>
          <w:lang w:eastAsia="en-GB"/>
        </w:rPr>
        <w:t>A679078.904</w:t>
      </w:r>
      <w:r>
        <w:rPr>
          <w:rFonts w:ascii="Times New Roman" w:eastAsia="Times New Roman" w:hAnsi="Times New Roman" w:cs="Times New Roman"/>
          <w:sz w:val="24"/>
          <w:szCs w:val="24"/>
          <w:lang w:eastAsia="en-GB"/>
        </w:rPr>
        <w:t xml:space="preserve">; </w:t>
      </w:r>
      <w:r w:rsidR="00253CF1" w:rsidRPr="00253CF1">
        <w:rPr>
          <w:rFonts w:ascii="Times New Roman" w:eastAsia="Times New Roman" w:hAnsi="Times New Roman" w:cs="Times New Roman"/>
          <w:b/>
          <w:bCs/>
          <w:sz w:val="24"/>
          <w:szCs w:val="24"/>
          <w:lang w:eastAsia="en-GB"/>
        </w:rPr>
        <w:t>Bound to accelerate the roll-out and expansion of Energy Communities and empower consumers as fully-fledged energy market players</w:t>
      </w:r>
      <w:r w:rsidR="00996993" w:rsidRPr="006E21D6">
        <w:rPr>
          <w:rFonts w:ascii="Times New Roman" w:eastAsia="Times New Roman" w:hAnsi="Times New Roman" w:cs="Times New Roman"/>
          <w:sz w:val="24"/>
          <w:szCs w:val="24"/>
          <w:lang w:eastAsia="en-GB"/>
        </w:rPr>
        <w:t>; izvor 51, iznos utrošenih sredstava u 202</w:t>
      </w:r>
      <w:r w:rsidR="00253CF1">
        <w:rPr>
          <w:rFonts w:ascii="Times New Roman" w:eastAsia="Times New Roman" w:hAnsi="Times New Roman" w:cs="Times New Roman"/>
          <w:sz w:val="24"/>
          <w:szCs w:val="24"/>
          <w:lang w:eastAsia="en-GB"/>
        </w:rPr>
        <w:t>4</w:t>
      </w:r>
      <w:r w:rsidR="00996993" w:rsidRPr="006E21D6">
        <w:rPr>
          <w:rFonts w:ascii="Times New Roman" w:eastAsia="Times New Roman" w:hAnsi="Times New Roman" w:cs="Times New Roman"/>
          <w:sz w:val="24"/>
          <w:szCs w:val="24"/>
          <w:lang w:eastAsia="en-GB"/>
        </w:rPr>
        <w:t xml:space="preserve">. godini </w:t>
      </w:r>
      <w:r w:rsidR="00253CF1">
        <w:rPr>
          <w:rFonts w:ascii="Times New Roman" w:eastAsia="Times New Roman" w:hAnsi="Times New Roman" w:cs="Times New Roman"/>
          <w:sz w:val="24"/>
          <w:szCs w:val="24"/>
          <w:lang w:eastAsia="en-GB"/>
        </w:rPr>
        <w:t>35.102</w:t>
      </w:r>
      <w:r w:rsidR="00996993" w:rsidRPr="006E21D6">
        <w:rPr>
          <w:rFonts w:ascii="Times New Roman" w:eastAsia="Times New Roman" w:hAnsi="Times New Roman" w:cs="Times New Roman"/>
          <w:sz w:val="24"/>
          <w:szCs w:val="24"/>
          <w:lang w:eastAsia="en-GB"/>
        </w:rPr>
        <w:t xml:space="preserve">  EUR (</w:t>
      </w:r>
      <w:r w:rsidR="00253CF1">
        <w:rPr>
          <w:rFonts w:ascii="Times New Roman" w:eastAsia="Times New Roman" w:hAnsi="Times New Roman" w:cs="Times New Roman"/>
          <w:sz w:val="24"/>
          <w:szCs w:val="24"/>
          <w:lang w:eastAsia="en-GB"/>
        </w:rPr>
        <w:t xml:space="preserve">plaće, </w:t>
      </w:r>
      <w:r w:rsidR="00996993" w:rsidRPr="006E21D6">
        <w:rPr>
          <w:rFonts w:ascii="Times New Roman" w:eastAsia="Times New Roman" w:hAnsi="Times New Roman" w:cs="Times New Roman"/>
          <w:sz w:val="24"/>
          <w:szCs w:val="24"/>
          <w:lang w:eastAsia="en-GB"/>
        </w:rPr>
        <w:t>službena putovanja</w:t>
      </w:r>
      <w:r w:rsidR="00253CF1">
        <w:rPr>
          <w:rFonts w:ascii="Times New Roman" w:eastAsia="Times New Roman" w:hAnsi="Times New Roman" w:cs="Times New Roman"/>
          <w:sz w:val="24"/>
          <w:szCs w:val="24"/>
          <w:lang w:eastAsia="en-GB"/>
        </w:rPr>
        <w:t>, prijevoz, ostali nespomenuti rashodi, intelektualne usluge</w:t>
      </w:r>
      <w:r w:rsidR="00996993" w:rsidRPr="006E21D6">
        <w:rPr>
          <w:rFonts w:ascii="Times New Roman" w:eastAsia="Times New Roman" w:hAnsi="Times New Roman" w:cs="Times New Roman"/>
          <w:sz w:val="24"/>
          <w:szCs w:val="24"/>
          <w:lang w:eastAsia="en-GB"/>
        </w:rPr>
        <w:t>).</w:t>
      </w:r>
    </w:p>
    <w:p w14:paraId="4DF0E69A" w14:textId="204D7216" w:rsidR="00996993" w:rsidRPr="00803B90" w:rsidRDefault="00253CF1" w:rsidP="00996993">
      <w:pPr>
        <w:pStyle w:val="ListParagraph"/>
        <w:numPr>
          <w:ilvl w:val="0"/>
          <w:numId w:val="3"/>
        </w:numPr>
        <w:spacing w:before="120" w:after="120" w:line="240" w:lineRule="auto"/>
        <w:contextualSpacing w:val="0"/>
        <w:jc w:val="both"/>
        <w:rPr>
          <w:rFonts w:ascii="Times New Roman" w:eastAsia="Times New Roman" w:hAnsi="Times New Roman" w:cs="Times New Roman"/>
          <w:sz w:val="24"/>
          <w:szCs w:val="24"/>
          <w:lang w:eastAsia="en-GB"/>
        </w:rPr>
      </w:pPr>
      <w:r w:rsidRPr="00253CF1">
        <w:rPr>
          <w:rFonts w:ascii="Times New Roman" w:eastAsia="Times New Roman" w:hAnsi="Times New Roman" w:cs="Times New Roman"/>
          <w:sz w:val="24"/>
          <w:szCs w:val="24"/>
          <w:lang w:eastAsia="en-GB"/>
        </w:rPr>
        <w:t>A679078.905</w:t>
      </w:r>
      <w:r w:rsidR="00996993" w:rsidRPr="006E21D6">
        <w:rPr>
          <w:rFonts w:ascii="Times New Roman" w:eastAsia="Times New Roman" w:hAnsi="Times New Roman" w:cs="Times New Roman"/>
          <w:sz w:val="24"/>
          <w:szCs w:val="24"/>
          <w:lang w:eastAsia="en-GB"/>
        </w:rPr>
        <w:t xml:space="preserve"> </w:t>
      </w:r>
      <w:r w:rsidRPr="00253CF1">
        <w:rPr>
          <w:rFonts w:ascii="Times New Roman" w:eastAsia="Times New Roman" w:hAnsi="Times New Roman" w:cs="Times New Roman"/>
          <w:b/>
          <w:bCs/>
          <w:sz w:val="24"/>
          <w:szCs w:val="24"/>
          <w:lang w:eastAsia="en-GB"/>
        </w:rPr>
        <w:t>Supporting Energy Transition and Decarbonisation in District Heating Sector</w:t>
      </w:r>
      <w:r w:rsidR="00996993" w:rsidRPr="006E21D6">
        <w:rPr>
          <w:rFonts w:ascii="Times New Roman" w:eastAsia="Times New Roman" w:hAnsi="Times New Roman" w:cs="Times New Roman"/>
          <w:sz w:val="24"/>
          <w:szCs w:val="24"/>
          <w:lang w:eastAsia="en-GB"/>
        </w:rPr>
        <w:t>; izvor 51, iznos utrošenih sredstava u 202</w:t>
      </w:r>
      <w:r>
        <w:rPr>
          <w:rFonts w:ascii="Times New Roman" w:eastAsia="Times New Roman" w:hAnsi="Times New Roman" w:cs="Times New Roman"/>
          <w:sz w:val="24"/>
          <w:szCs w:val="24"/>
          <w:lang w:eastAsia="en-GB"/>
        </w:rPr>
        <w:t>4</w:t>
      </w:r>
      <w:r w:rsidR="00996993" w:rsidRPr="006E21D6">
        <w:rPr>
          <w:rFonts w:ascii="Times New Roman" w:eastAsia="Times New Roman" w:hAnsi="Times New Roman" w:cs="Times New Roman"/>
          <w:sz w:val="24"/>
          <w:szCs w:val="24"/>
          <w:lang w:eastAsia="en-GB"/>
        </w:rPr>
        <w:t xml:space="preserve">. </w:t>
      </w:r>
      <w:r w:rsidR="00996993" w:rsidRPr="00803B90">
        <w:rPr>
          <w:rFonts w:ascii="Times New Roman" w:eastAsia="Times New Roman" w:hAnsi="Times New Roman" w:cs="Times New Roman"/>
          <w:sz w:val="24"/>
          <w:szCs w:val="24"/>
          <w:lang w:eastAsia="en-GB"/>
        </w:rPr>
        <w:t xml:space="preserve">godini </w:t>
      </w:r>
      <w:r>
        <w:rPr>
          <w:rFonts w:ascii="Times New Roman" w:eastAsia="Times New Roman" w:hAnsi="Times New Roman" w:cs="Times New Roman"/>
          <w:sz w:val="24"/>
          <w:szCs w:val="24"/>
          <w:lang w:eastAsia="en-GB"/>
        </w:rPr>
        <w:t xml:space="preserve">65.576 </w:t>
      </w:r>
      <w:r w:rsidR="00996993" w:rsidRPr="00803B90">
        <w:rPr>
          <w:rFonts w:ascii="Times New Roman" w:eastAsia="Times New Roman" w:hAnsi="Times New Roman" w:cs="Times New Roman"/>
          <w:sz w:val="24"/>
          <w:szCs w:val="24"/>
          <w:lang w:eastAsia="en-GB"/>
        </w:rPr>
        <w:t>EUR (</w:t>
      </w:r>
      <w:r>
        <w:rPr>
          <w:rFonts w:ascii="Times New Roman" w:eastAsia="Times New Roman" w:hAnsi="Times New Roman" w:cs="Times New Roman"/>
          <w:sz w:val="24"/>
          <w:szCs w:val="24"/>
          <w:lang w:eastAsia="en-GB"/>
        </w:rPr>
        <w:t xml:space="preserve">plaće, </w:t>
      </w:r>
      <w:r w:rsidR="00996993" w:rsidRPr="00803B90">
        <w:rPr>
          <w:rFonts w:ascii="Times New Roman" w:eastAsia="Times New Roman" w:hAnsi="Times New Roman" w:cs="Times New Roman"/>
          <w:sz w:val="24"/>
          <w:szCs w:val="24"/>
          <w:lang w:eastAsia="en-GB"/>
        </w:rPr>
        <w:t>službena putovanja</w:t>
      </w:r>
      <w:r>
        <w:rPr>
          <w:rFonts w:ascii="Times New Roman" w:eastAsia="Times New Roman" w:hAnsi="Times New Roman" w:cs="Times New Roman"/>
          <w:sz w:val="24"/>
          <w:szCs w:val="24"/>
          <w:lang w:eastAsia="en-GB"/>
        </w:rPr>
        <w:t xml:space="preserve">, prijevoz, stručna usavrsavanja, usluge promidžbe, zakupnine, najamnine, intelektualnne usluge, </w:t>
      </w:r>
      <w:r w:rsidR="00F31068">
        <w:rPr>
          <w:rFonts w:ascii="Times New Roman" w:eastAsia="Times New Roman" w:hAnsi="Times New Roman" w:cs="Times New Roman"/>
          <w:sz w:val="24"/>
          <w:szCs w:val="24"/>
          <w:lang w:eastAsia="en-GB"/>
        </w:rPr>
        <w:t>reprezentacija, članarina</w:t>
      </w:r>
      <w:r w:rsidR="00996993" w:rsidRPr="00803B90">
        <w:rPr>
          <w:rFonts w:ascii="Times New Roman" w:eastAsia="Times New Roman" w:hAnsi="Times New Roman" w:cs="Times New Roman"/>
          <w:sz w:val="24"/>
          <w:szCs w:val="24"/>
          <w:lang w:eastAsia="en-GB"/>
        </w:rPr>
        <w:t>).</w:t>
      </w:r>
    </w:p>
    <w:p w14:paraId="2DCB8D52" w14:textId="12761B56" w:rsidR="00996993" w:rsidRPr="00803B90" w:rsidRDefault="00F31068" w:rsidP="00996993">
      <w:pPr>
        <w:pStyle w:val="ListParagraph"/>
        <w:numPr>
          <w:ilvl w:val="0"/>
          <w:numId w:val="3"/>
        </w:numPr>
        <w:spacing w:before="120" w:after="120" w:line="240" w:lineRule="auto"/>
        <w:contextualSpacing w:val="0"/>
        <w:jc w:val="both"/>
        <w:rPr>
          <w:rFonts w:ascii="Times New Roman" w:eastAsia="Times New Roman" w:hAnsi="Times New Roman" w:cs="Times New Roman"/>
          <w:sz w:val="24"/>
          <w:szCs w:val="24"/>
          <w:lang w:eastAsia="en-GB"/>
        </w:rPr>
      </w:pPr>
      <w:r w:rsidRPr="00F31068">
        <w:rPr>
          <w:rFonts w:ascii="Times New Roman" w:eastAsia="Times New Roman" w:hAnsi="Times New Roman" w:cs="Times New Roman"/>
          <w:sz w:val="24"/>
          <w:szCs w:val="24"/>
          <w:lang w:eastAsia="en-GB"/>
        </w:rPr>
        <w:t>A679078.907</w:t>
      </w:r>
      <w:r>
        <w:rPr>
          <w:rFonts w:ascii="Times New Roman" w:eastAsia="Times New Roman" w:hAnsi="Times New Roman" w:cs="Times New Roman"/>
          <w:sz w:val="24"/>
          <w:szCs w:val="24"/>
          <w:lang w:eastAsia="en-GB"/>
        </w:rPr>
        <w:t xml:space="preserve"> </w:t>
      </w:r>
      <w:r w:rsidRPr="00F31068">
        <w:rPr>
          <w:rFonts w:ascii="Times New Roman" w:eastAsia="Times New Roman" w:hAnsi="Times New Roman" w:cs="Times New Roman"/>
          <w:b/>
          <w:bCs/>
          <w:sz w:val="24"/>
          <w:szCs w:val="24"/>
          <w:lang w:eastAsia="en-GB"/>
        </w:rPr>
        <w:t>Croatian One Stop Shop</w:t>
      </w:r>
      <w:r w:rsidR="00996993" w:rsidRPr="00803B90">
        <w:rPr>
          <w:rFonts w:ascii="Times New Roman" w:eastAsia="Times New Roman" w:hAnsi="Times New Roman" w:cs="Times New Roman"/>
          <w:sz w:val="24"/>
          <w:szCs w:val="24"/>
          <w:lang w:eastAsia="en-GB"/>
        </w:rPr>
        <w:t>; izvor 51, iznos utrošenih sredstava za 202</w:t>
      </w:r>
      <w:r>
        <w:rPr>
          <w:rFonts w:ascii="Times New Roman" w:eastAsia="Times New Roman" w:hAnsi="Times New Roman" w:cs="Times New Roman"/>
          <w:sz w:val="24"/>
          <w:szCs w:val="24"/>
          <w:lang w:eastAsia="en-GB"/>
        </w:rPr>
        <w:t>4</w:t>
      </w:r>
      <w:r w:rsidR="00996993" w:rsidRPr="00803B90">
        <w:rPr>
          <w:rFonts w:ascii="Times New Roman" w:eastAsia="Times New Roman" w:hAnsi="Times New Roman" w:cs="Times New Roman"/>
          <w:sz w:val="24"/>
          <w:szCs w:val="24"/>
          <w:lang w:eastAsia="en-GB"/>
        </w:rPr>
        <w:t xml:space="preserve">. godinu </w:t>
      </w:r>
      <w:r>
        <w:rPr>
          <w:rFonts w:ascii="Times New Roman" w:eastAsia="Times New Roman" w:hAnsi="Times New Roman" w:cs="Times New Roman"/>
          <w:sz w:val="24"/>
          <w:szCs w:val="24"/>
          <w:lang w:eastAsia="en-GB"/>
        </w:rPr>
        <w:t>7.685</w:t>
      </w:r>
      <w:r w:rsidR="00996993" w:rsidRPr="00803B90">
        <w:rPr>
          <w:rFonts w:ascii="Times New Roman" w:hAnsi="Times New Roman" w:cs="Times New Roman"/>
          <w:sz w:val="24"/>
          <w:szCs w:val="24"/>
        </w:rPr>
        <w:t xml:space="preserve"> EUR (plaće, službena putovanja,</w:t>
      </w:r>
      <w:r>
        <w:rPr>
          <w:rFonts w:ascii="Times New Roman" w:hAnsi="Times New Roman" w:cs="Times New Roman"/>
          <w:sz w:val="24"/>
          <w:szCs w:val="24"/>
        </w:rPr>
        <w:t xml:space="preserve"> prijevoz</w:t>
      </w:r>
      <w:r w:rsidR="00996993" w:rsidRPr="00803B90">
        <w:rPr>
          <w:rFonts w:ascii="Times New Roman" w:hAnsi="Times New Roman" w:cs="Times New Roman"/>
          <w:sz w:val="24"/>
          <w:szCs w:val="24"/>
        </w:rPr>
        <w:t>)</w:t>
      </w:r>
    </w:p>
    <w:p w14:paraId="74F9416D" w14:textId="77777777" w:rsidR="00996993" w:rsidRPr="00BB03B9" w:rsidRDefault="00996993" w:rsidP="00996993">
      <w:pPr>
        <w:spacing w:before="120" w:after="120"/>
        <w:ind w:left="360"/>
      </w:pPr>
    </w:p>
    <w:p w14:paraId="04429E95" w14:textId="091465A8" w:rsidR="00EE188E" w:rsidRDefault="00E81776">
      <w:pPr>
        <w:jc w:val="both"/>
      </w:pPr>
      <w:r>
        <w:t xml:space="preserve">Zagreb, </w:t>
      </w:r>
      <w:r w:rsidR="00F31068">
        <w:t>26</w:t>
      </w:r>
      <w:r>
        <w:t>. ožujka 202</w:t>
      </w:r>
      <w:r w:rsidR="00F31068">
        <w:t>5</w:t>
      </w:r>
      <w:r>
        <w:t>.</w:t>
      </w:r>
    </w:p>
    <w:p w14:paraId="0ACA7148" w14:textId="77777777" w:rsidR="00EE188E" w:rsidRDefault="00EE188E">
      <w:pPr>
        <w:jc w:val="both"/>
      </w:pPr>
    </w:p>
    <w:p w14:paraId="73A21597" w14:textId="77777777" w:rsidR="00EE188E" w:rsidRDefault="00EE188E">
      <w:pPr>
        <w:jc w:val="both"/>
      </w:pPr>
      <w:r>
        <w:tab/>
      </w:r>
      <w:r>
        <w:tab/>
      </w:r>
      <w:r>
        <w:tab/>
      </w:r>
      <w:r>
        <w:tab/>
      </w:r>
      <w:r>
        <w:tab/>
      </w:r>
      <w:r>
        <w:tab/>
      </w:r>
      <w:r>
        <w:tab/>
      </w:r>
      <w:r>
        <w:tab/>
      </w:r>
      <w:r>
        <w:tab/>
      </w:r>
      <w:r>
        <w:tab/>
        <w:t>Dekan</w:t>
      </w:r>
    </w:p>
    <w:p w14:paraId="5C2EF349" w14:textId="77777777" w:rsidR="00EE188E" w:rsidRDefault="00EE188E">
      <w:pPr>
        <w:jc w:val="both"/>
      </w:pPr>
    </w:p>
    <w:p w14:paraId="13688D05" w14:textId="37CC8013" w:rsidR="00EE188E" w:rsidRDefault="00EE188E">
      <w:pPr>
        <w:jc w:val="both"/>
      </w:pPr>
      <w:r>
        <w:tab/>
      </w:r>
      <w:r>
        <w:tab/>
      </w:r>
      <w:r>
        <w:tab/>
      </w:r>
      <w:r>
        <w:tab/>
      </w:r>
      <w:r>
        <w:tab/>
      </w:r>
      <w:r>
        <w:tab/>
      </w:r>
      <w:r w:rsidR="00385F22">
        <w:tab/>
      </w:r>
      <w:r>
        <w:tab/>
        <w:t>Prof.dr.sc. Zdenko Tonković</w:t>
      </w:r>
      <w:r>
        <w:tab/>
      </w:r>
    </w:p>
    <w:p w14:paraId="2CF6AC68" w14:textId="77777777" w:rsidR="00EE188E" w:rsidRDefault="00EE188E">
      <w:pPr>
        <w:jc w:val="both"/>
      </w:pPr>
    </w:p>
    <w:p w14:paraId="6913D198" w14:textId="08A18734" w:rsidR="00EE188E" w:rsidRDefault="00EE188E">
      <w:pPr>
        <w:jc w:val="both"/>
      </w:pPr>
      <w:r>
        <w:tab/>
      </w:r>
      <w:r>
        <w:tab/>
      </w:r>
      <w:r>
        <w:tab/>
      </w:r>
      <w:r>
        <w:tab/>
      </w:r>
    </w:p>
    <w:sectPr w:rsidR="00EE188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8732" w14:textId="77777777" w:rsidR="00253CF1" w:rsidRDefault="00253CF1">
      <w:r>
        <w:separator/>
      </w:r>
    </w:p>
  </w:endnote>
  <w:endnote w:type="continuationSeparator" w:id="0">
    <w:p w14:paraId="6ACB6650" w14:textId="77777777" w:rsidR="00253CF1" w:rsidRDefault="0025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Times">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483A" w14:textId="79721CB9" w:rsidR="00253CF1" w:rsidRDefault="00253CF1">
    <w:pPr>
      <w:pBdr>
        <w:top w:val="nil"/>
        <w:left w:val="nil"/>
        <w:bottom w:val="nil"/>
        <w:right w:val="nil"/>
        <w:between w:val="nil"/>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7</w:t>
    </w:r>
    <w:r>
      <w:rPr>
        <w:rFonts w:ascii="Calibri" w:eastAsia="Calibri" w:hAnsi="Calibri" w:cs="Calibri"/>
        <w:color w:val="000000"/>
        <w:sz w:val="22"/>
        <w:szCs w:val="22"/>
      </w:rPr>
      <w:fldChar w:fldCharType="end"/>
    </w:r>
  </w:p>
  <w:p w14:paraId="1F37483B" w14:textId="77777777" w:rsidR="00253CF1" w:rsidRDefault="00253CF1">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08E5" w14:textId="77777777" w:rsidR="00253CF1" w:rsidRDefault="00253CF1">
      <w:r>
        <w:separator/>
      </w:r>
    </w:p>
  </w:footnote>
  <w:footnote w:type="continuationSeparator" w:id="0">
    <w:p w14:paraId="3B8BECCD" w14:textId="77777777" w:rsidR="00253CF1" w:rsidRDefault="00253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35F"/>
    <w:multiLevelType w:val="multilevel"/>
    <w:tmpl w:val="066A7E2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D77B8A"/>
    <w:multiLevelType w:val="multilevel"/>
    <w:tmpl w:val="6A90704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9B40C5"/>
    <w:multiLevelType w:val="multilevel"/>
    <w:tmpl w:val="FC5289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09281076">
    <w:abstractNumId w:val="2"/>
  </w:num>
  <w:num w:numId="2" w16cid:durableId="155920410">
    <w:abstractNumId w:val="0"/>
  </w:num>
  <w:num w:numId="3" w16cid:durableId="6476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31"/>
    <w:rsid w:val="00003498"/>
    <w:rsid w:val="000034F8"/>
    <w:rsid w:val="00014708"/>
    <w:rsid w:val="0006021C"/>
    <w:rsid w:val="000A4AE7"/>
    <w:rsid w:val="000C54E9"/>
    <w:rsid w:val="0013344E"/>
    <w:rsid w:val="00133DE9"/>
    <w:rsid w:val="001340C1"/>
    <w:rsid w:val="001665AF"/>
    <w:rsid w:val="001868CF"/>
    <w:rsid w:val="00191188"/>
    <w:rsid w:val="00195F96"/>
    <w:rsid w:val="001B104E"/>
    <w:rsid w:val="001B32A1"/>
    <w:rsid w:val="001C43B0"/>
    <w:rsid w:val="001F00DC"/>
    <w:rsid w:val="00214BD1"/>
    <w:rsid w:val="00220FB6"/>
    <w:rsid w:val="00225751"/>
    <w:rsid w:val="002358F2"/>
    <w:rsid w:val="002529DE"/>
    <w:rsid w:val="00253CF1"/>
    <w:rsid w:val="00293046"/>
    <w:rsid w:val="002B2CC0"/>
    <w:rsid w:val="002D65B8"/>
    <w:rsid w:val="00302963"/>
    <w:rsid w:val="00307114"/>
    <w:rsid w:val="00327887"/>
    <w:rsid w:val="003564A5"/>
    <w:rsid w:val="00380EC4"/>
    <w:rsid w:val="00385F22"/>
    <w:rsid w:val="00393392"/>
    <w:rsid w:val="003A3DC7"/>
    <w:rsid w:val="003E698D"/>
    <w:rsid w:val="003F370B"/>
    <w:rsid w:val="00403411"/>
    <w:rsid w:val="00421C55"/>
    <w:rsid w:val="00426C16"/>
    <w:rsid w:val="004977D2"/>
    <w:rsid w:val="004A1218"/>
    <w:rsid w:val="004E01A7"/>
    <w:rsid w:val="00501077"/>
    <w:rsid w:val="00537E80"/>
    <w:rsid w:val="005B4FC1"/>
    <w:rsid w:val="005C138C"/>
    <w:rsid w:val="005D647C"/>
    <w:rsid w:val="005E223D"/>
    <w:rsid w:val="005F0842"/>
    <w:rsid w:val="00623664"/>
    <w:rsid w:val="006544AF"/>
    <w:rsid w:val="00663CD9"/>
    <w:rsid w:val="006A7017"/>
    <w:rsid w:val="006B60D6"/>
    <w:rsid w:val="006C307E"/>
    <w:rsid w:val="006D08C9"/>
    <w:rsid w:val="006F00AE"/>
    <w:rsid w:val="006F5109"/>
    <w:rsid w:val="00702924"/>
    <w:rsid w:val="00725998"/>
    <w:rsid w:val="007324AA"/>
    <w:rsid w:val="0074265A"/>
    <w:rsid w:val="00745483"/>
    <w:rsid w:val="007769D1"/>
    <w:rsid w:val="00786331"/>
    <w:rsid w:val="007C0757"/>
    <w:rsid w:val="007F48EE"/>
    <w:rsid w:val="008120FE"/>
    <w:rsid w:val="008205FD"/>
    <w:rsid w:val="00823BC8"/>
    <w:rsid w:val="008428B1"/>
    <w:rsid w:val="00874589"/>
    <w:rsid w:val="008850CB"/>
    <w:rsid w:val="00892643"/>
    <w:rsid w:val="008C2696"/>
    <w:rsid w:val="00913E64"/>
    <w:rsid w:val="00944CD4"/>
    <w:rsid w:val="009518BB"/>
    <w:rsid w:val="00964622"/>
    <w:rsid w:val="00983D20"/>
    <w:rsid w:val="00996993"/>
    <w:rsid w:val="009B0142"/>
    <w:rsid w:val="009C040D"/>
    <w:rsid w:val="009E0517"/>
    <w:rsid w:val="00A30EE1"/>
    <w:rsid w:val="00A45889"/>
    <w:rsid w:val="00A47B97"/>
    <w:rsid w:val="00A6735A"/>
    <w:rsid w:val="00A734A8"/>
    <w:rsid w:val="00AD2FD4"/>
    <w:rsid w:val="00AF24A3"/>
    <w:rsid w:val="00AF5069"/>
    <w:rsid w:val="00B30F5F"/>
    <w:rsid w:val="00B52F2E"/>
    <w:rsid w:val="00B65C3A"/>
    <w:rsid w:val="00BC5E3D"/>
    <w:rsid w:val="00BF69B2"/>
    <w:rsid w:val="00C6293E"/>
    <w:rsid w:val="00C94AD6"/>
    <w:rsid w:val="00CA50A4"/>
    <w:rsid w:val="00CA5197"/>
    <w:rsid w:val="00D02066"/>
    <w:rsid w:val="00D6465B"/>
    <w:rsid w:val="00D700A7"/>
    <w:rsid w:val="00D959E4"/>
    <w:rsid w:val="00DC75F4"/>
    <w:rsid w:val="00DD0357"/>
    <w:rsid w:val="00DD60B7"/>
    <w:rsid w:val="00DD6780"/>
    <w:rsid w:val="00DE292D"/>
    <w:rsid w:val="00DF0383"/>
    <w:rsid w:val="00E300DF"/>
    <w:rsid w:val="00E573D2"/>
    <w:rsid w:val="00E81776"/>
    <w:rsid w:val="00E966AF"/>
    <w:rsid w:val="00EA2A80"/>
    <w:rsid w:val="00EC2067"/>
    <w:rsid w:val="00ED2644"/>
    <w:rsid w:val="00EE0EC6"/>
    <w:rsid w:val="00EE188E"/>
    <w:rsid w:val="00F201C0"/>
    <w:rsid w:val="00F27630"/>
    <w:rsid w:val="00F31068"/>
    <w:rsid w:val="00F31CF9"/>
    <w:rsid w:val="00F42DE7"/>
    <w:rsid w:val="00F561D7"/>
    <w:rsid w:val="00F711FA"/>
    <w:rsid w:val="00F851E2"/>
    <w:rsid w:val="00F862F3"/>
    <w:rsid w:val="00FA1764"/>
    <w:rsid w:val="00FB28CD"/>
    <w:rsid w:val="00FF79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4697"/>
  <w15:docId w15:val="{545F6682-989B-4336-9982-1FAE6ED3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798"/>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character" w:styleId="CommentReference">
    <w:name w:val="annotation reference"/>
    <w:basedOn w:val="DefaultParagraphFont"/>
    <w:uiPriority w:val="99"/>
    <w:semiHidden/>
    <w:unhideWhenUsed/>
    <w:rsid w:val="001D72C9"/>
    <w:rPr>
      <w:sz w:val="16"/>
      <w:szCs w:val="16"/>
    </w:rPr>
  </w:style>
  <w:style w:type="paragraph" w:styleId="CommentText">
    <w:name w:val="annotation text"/>
    <w:basedOn w:val="Normal"/>
    <w:link w:val="CommentTextChar"/>
    <w:uiPriority w:val="99"/>
    <w:unhideWhenUsed/>
    <w:rsid w:val="001D72C9"/>
    <w:rPr>
      <w:sz w:val="20"/>
      <w:szCs w:val="20"/>
    </w:rPr>
  </w:style>
  <w:style w:type="character" w:customStyle="1" w:styleId="CommentTextChar">
    <w:name w:val="Comment Text Char"/>
    <w:basedOn w:val="DefaultParagraphFont"/>
    <w:link w:val="CommentText"/>
    <w:uiPriority w:val="99"/>
    <w:rsid w:val="001D72C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D72C9"/>
    <w:rPr>
      <w:b/>
      <w:bCs/>
    </w:rPr>
  </w:style>
  <w:style w:type="character" w:customStyle="1" w:styleId="CommentSubjectChar">
    <w:name w:val="Comment Subject Char"/>
    <w:basedOn w:val="CommentTextChar"/>
    <w:link w:val="CommentSubject"/>
    <w:uiPriority w:val="99"/>
    <w:semiHidden/>
    <w:rsid w:val="001D72C9"/>
    <w:rPr>
      <w:rFonts w:ascii="Times New Roman" w:eastAsia="Times New Roman" w:hAnsi="Times New Roman" w:cs="Times New Roman"/>
      <w:b/>
      <w:bCs/>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3434">
      <w:bodyDiv w:val="1"/>
      <w:marLeft w:val="0"/>
      <w:marRight w:val="0"/>
      <w:marTop w:val="0"/>
      <w:marBottom w:val="0"/>
      <w:divBdr>
        <w:top w:val="none" w:sz="0" w:space="0" w:color="auto"/>
        <w:left w:val="none" w:sz="0" w:space="0" w:color="auto"/>
        <w:bottom w:val="none" w:sz="0" w:space="0" w:color="auto"/>
        <w:right w:val="none" w:sz="0" w:space="0" w:color="auto"/>
      </w:divBdr>
    </w:div>
    <w:div w:id="71976351">
      <w:bodyDiv w:val="1"/>
      <w:marLeft w:val="0"/>
      <w:marRight w:val="0"/>
      <w:marTop w:val="0"/>
      <w:marBottom w:val="0"/>
      <w:divBdr>
        <w:top w:val="none" w:sz="0" w:space="0" w:color="auto"/>
        <w:left w:val="none" w:sz="0" w:space="0" w:color="auto"/>
        <w:bottom w:val="none" w:sz="0" w:space="0" w:color="auto"/>
        <w:right w:val="none" w:sz="0" w:space="0" w:color="auto"/>
      </w:divBdr>
    </w:div>
    <w:div w:id="168058590">
      <w:bodyDiv w:val="1"/>
      <w:marLeft w:val="0"/>
      <w:marRight w:val="0"/>
      <w:marTop w:val="0"/>
      <w:marBottom w:val="0"/>
      <w:divBdr>
        <w:top w:val="none" w:sz="0" w:space="0" w:color="auto"/>
        <w:left w:val="none" w:sz="0" w:space="0" w:color="auto"/>
        <w:bottom w:val="none" w:sz="0" w:space="0" w:color="auto"/>
        <w:right w:val="none" w:sz="0" w:space="0" w:color="auto"/>
      </w:divBdr>
    </w:div>
    <w:div w:id="245964637">
      <w:bodyDiv w:val="1"/>
      <w:marLeft w:val="0"/>
      <w:marRight w:val="0"/>
      <w:marTop w:val="0"/>
      <w:marBottom w:val="0"/>
      <w:divBdr>
        <w:top w:val="none" w:sz="0" w:space="0" w:color="auto"/>
        <w:left w:val="none" w:sz="0" w:space="0" w:color="auto"/>
        <w:bottom w:val="none" w:sz="0" w:space="0" w:color="auto"/>
        <w:right w:val="none" w:sz="0" w:space="0" w:color="auto"/>
      </w:divBdr>
    </w:div>
    <w:div w:id="265843282">
      <w:bodyDiv w:val="1"/>
      <w:marLeft w:val="0"/>
      <w:marRight w:val="0"/>
      <w:marTop w:val="0"/>
      <w:marBottom w:val="0"/>
      <w:divBdr>
        <w:top w:val="none" w:sz="0" w:space="0" w:color="auto"/>
        <w:left w:val="none" w:sz="0" w:space="0" w:color="auto"/>
        <w:bottom w:val="none" w:sz="0" w:space="0" w:color="auto"/>
        <w:right w:val="none" w:sz="0" w:space="0" w:color="auto"/>
      </w:divBdr>
    </w:div>
    <w:div w:id="334041593">
      <w:bodyDiv w:val="1"/>
      <w:marLeft w:val="0"/>
      <w:marRight w:val="0"/>
      <w:marTop w:val="0"/>
      <w:marBottom w:val="0"/>
      <w:divBdr>
        <w:top w:val="none" w:sz="0" w:space="0" w:color="auto"/>
        <w:left w:val="none" w:sz="0" w:space="0" w:color="auto"/>
        <w:bottom w:val="none" w:sz="0" w:space="0" w:color="auto"/>
        <w:right w:val="none" w:sz="0" w:space="0" w:color="auto"/>
      </w:divBdr>
    </w:div>
    <w:div w:id="419330610">
      <w:bodyDiv w:val="1"/>
      <w:marLeft w:val="0"/>
      <w:marRight w:val="0"/>
      <w:marTop w:val="0"/>
      <w:marBottom w:val="0"/>
      <w:divBdr>
        <w:top w:val="none" w:sz="0" w:space="0" w:color="auto"/>
        <w:left w:val="none" w:sz="0" w:space="0" w:color="auto"/>
        <w:bottom w:val="none" w:sz="0" w:space="0" w:color="auto"/>
        <w:right w:val="none" w:sz="0" w:space="0" w:color="auto"/>
      </w:divBdr>
    </w:div>
    <w:div w:id="495347168">
      <w:bodyDiv w:val="1"/>
      <w:marLeft w:val="0"/>
      <w:marRight w:val="0"/>
      <w:marTop w:val="0"/>
      <w:marBottom w:val="0"/>
      <w:divBdr>
        <w:top w:val="none" w:sz="0" w:space="0" w:color="auto"/>
        <w:left w:val="none" w:sz="0" w:space="0" w:color="auto"/>
        <w:bottom w:val="none" w:sz="0" w:space="0" w:color="auto"/>
        <w:right w:val="none" w:sz="0" w:space="0" w:color="auto"/>
      </w:divBdr>
    </w:div>
    <w:div w:id="540753988">
      <w:bodyDiv w:val="1"/>
      <w:marLeft w:val="0"/>
      <w:marRight w:val="0"/>
      <w:marTop w:val="0"/>
      <w:marBottom w:val="0"/>
      <w:divBdr>
        <w:top w:val="none" w:sz="0" w:space="0" w:color="auto"/>
        <w:left w:val="none" w:sz="0" w:space="0" w:color="auto"/>
        <w:bottom w:val="none" w:sz="0" w:space="0" w:color="auto"/>
        <w:right w:val="none" w:sz="0" w:space="0" w:color="auto"/>
      </w:divBdr>
    </w:div>
    <w:div w:id="688678363">
      <w:bodyDiv w:val="1"/>
      <w:marLeft w:val="0"/>
      <w:marRight w:val="0"/>
      <w:marTop w:val="0"/>
      <w:marBottom w:val="0"/>
      <w:divBdr>
        <w:top w:val="none" w:sz="0" w:space="0" w:color="auto"/>
        <w:left w:val="none" w:sz="0" w:space="0" w:color="auto"/>
        <w:bottom w:val="none" w:sz="0" w:space="0" w:color="auto"/>
        <w:right w:val="none" w:sz="0" w:space="0" w:color="auto"/>
      </w:divBdr>
    </w:div>
    <w:div w:id="800654956">
      <w:bodyDiv w:val="1"/>
      <w:marLeft w:val="0"/>
      <w:marRight w:val="0"/>
      <w:marTop w:val="0"/>
      <w:marBottom w:val="0"/>
      <w:divBdr>
        <w:top w:val="none" w:sz="0" w:space="0" w:color="auto"/>
        <w:left w:val="none" w:sz="0" w:space="0" w:color="auto"/>
        <w:bottom w:val="none" w:sz="0" w:space="0" w:color="auto"/>
        <w:right w:val="none" w:sz="0" w:space="0" w:color="auto"/>
      </w:divBdr>
    </w:div>
    <w:div w:id="845902457">
      <w:bodyDiv w:val="1"/>
      <w:marLeft w:val="0"/>
      <w:marRight w:val="0"/>
      <w:marTop w:val="0"/>
      <w:marBottom w:val="0"/>
      <w:divBdr>
        <w:top w:val="none" w:sz="0" w:space="0" w:color="auto"/>
        <w:left w:val="none" w:sz="0" w:space="0" w:color="auto"/>
        <w:bottom w:val="none" w:sz="0" w:space="0" w:color="auto"/>
        <w:right w:val="none" w:sz="0" w:space="0" w:color="auto"/>
      </w:divBdr>
    </w:div>
    <w:div w:id="919362897">
      <w:bodyDiv w:val="1"/>
      <w:marLeft w:val="0"/>
      <w:marRight w:val="0"/>
      <w:marTop w:val="0"/>
      <w:marBottom w:val="0"/>
      <w:divBdr>
        <w:top w:val="none" w:sz="0" w:space="0" w:color="auto"/>
        <w:left w:val="none" w:sz="0" w:space="0" w:color="auto"/>
        <w:bottom w:val="none" w:sz="0" w:space="0" w:color="auto"/>
        <w:right w:val="none" w:sz="0" w:space="0" w:color="auto"/>
      </w:divBdr>
    </w:div>
    <w:div w:id="998383373">
      <w:bodyDiv w:val="1"/>
      <w:marLeft w:val="0"/>
      <w:marRight w:val="0"/>
      <w:marTop w:val="0"/>
      <w:marBottom w:val="0"/>
      <w:divBdr>
        <w:top w:val="none" w:sz="0" w:space="0" w:color="auto"/>
        <w:left w:val="none" w:sz="0" w:space="0" w:color="auto"/>
        <w:bottom w:val="none" w:sz="0" w:space="0" w:color="auto"/>
        <w:right w:val="none" w:sz="0" w:space="0" w:color="auto"/>
      </w:divBdr>
    </w:div>
    <w:div w:id="1003360739">
      <w:bodyDiv w:val="1"/>
      <w:marLeft w:val="0"/>
      <w:marRight w:val="0"/>
      <w:marTop w:val="0"/>
      <w:marBottom w:val="0"/>
      <w:divBdr>
        <w:top w:val="none" w:sz="0" w:space="0" w:color="auto"/>
        <w:left w:val="none" w:sz="0" w:space="0" w:color="auto"/>
        <w:bottom w:val="none" w:sz="0" w:space="0" w:color="auto"/>
        <w:right w:val="none" w:sz="0" w:space="0" w:color="auto"/>
      </w:divBdr>
    </w:div>
    <w:div w:id="1159619813">
      <w:bodyDiv w:val="1"/>
      <w:marLeft w:val="0"/>
      <w:marRight w:val="0"/>
      <w:marTop w:val="0"/>
      <w:marBottom w:val="0"/>
      <w:divBdr>
        <w:top w:val="none" w:sz="0" w:space="0" w:color="auto"/>
        <w:left w:val="none" w:sz="0" w:space="0" w:color="auto"/>
        <w:bottom w:val="none" w:sz="0" w:space="0" w:color="auto"/>
        <w:right w:val="none" w:sz="0" w:space="0" w:color="auto"/>
      </w:divBdr>
    </w:div>
    <w:div w:id="1176387505">
      <w:bodyDiv w:val="1"/>
      <w:marLeft w:val="0"/>
      <w:marRight w:val="0"/>
      <w:marTop w:val="0"/>
      <w:marBottom w:val="0"/>
      <w:divBdr>
        <w:top w:val="none" w:sz="0" w:space="0" w:color="auto"/>
        <w:left w:val="none" w:sz="0" w:space="0" w:color="auto"/>
        <w:bottom w:val="none" w:sz="0" w:space="0" w:color="auto"/>
        <w:right w:val="none" w:sz="0" w:space="0" w:color="auto"/>
      </w:divBdr>
    </w:div>
    <w:div w:id="1269313882">
      <w:bodyDiv w:val="1"/>
      <w:marLeft w:val="0"/>
      <w:marRight w:val="0"/>
      <w:marTop w:val="0"/>
      <w:marBottom w:val="0"/>
      <w:divBdr>
        <w:top w:val="none" w:sz="0" w:space="0" w:color="auto"/>
        <w:left w:val="none" w:sz="0" w:space="0" w:color="auto"/>
        <w:bottom w:val="none" w:sz="0" w:space="0" w:color="auto"/>
        <w:right w:val="none" w:sz="0" w:space="0" w:color="auto"/>
      </w:divBdr>
    </w:div>
    <w:div w:id="1340235780">
      <w:bodyDiv w:val="1"/>
      <w:marLeft w:val="0"/>
      <w:marRight w:val="0"/>
      <w:marTop w:val="0"/>
      <w:marBottom w:val="0"/>
      <w:divBdr>
        <w:top w:val="none" w:sz="0" w:space="0" w:color="auto"/>
        <w:left w:val="none" w:sz="0" w:space="0" w:color="auto"/>
        <w:bottom w:val="none" w:sz="0" w:space="0" w:color="auto"/>
        <w:right w:val="none" w:sz="0" w:space="0" w:color="auto"/>
      </w:divBdr>
    </w:div>
    <w:div w:id="1389185174">
      <w:bodyDiv w:val="1"/>
      <w:marLeft w:val="0"/>
      <w:marRight w:val="0"/>
      <w:marTop w:val="0"/>
      <w:marBottom w:val="0"/>
      <w:divBdr>
        <w:top w:val="none" w:sz="0" w:space="0" w:color="auto"/>
        <w:left w:val="none" w:sz="0" w:space="0" w:color="auto"/>
        <w:bottom w:val="none" w:sz="0" w:space="0" w:color="auto"/>
        <w:right w:val="none" w:sz="0" w:space="0" w:color="auto"/>
      </w:divBdr>
    </w:div>
    <w:div w:id="1609000532">
      <w:bodyDiv w:val="1"/>
      <w:marLeft w:val="0"/>
      <w:marRight w:val="0"/>
      <w:marTop w:val="0"/>
      <w:marBottom w:val="0"/>
      <w:divBdr>
        <w:top w:val="none" w:sz="0" w:space="0" w:color="auto"/>
        <w:left w:val="none" w:sz="0" w:space="0" w:color="auto"/>
        <w:bottom w:val="none" w:sz="0" w:space="0" w:color="auto"/>
        <w:right w:val="none" w:sz="0" w:space="0" w:color="auto"/>
      </w:divBdr>
    </w:div>
    <w:div w:id="1622299031">
      <w:bodyDiv w:val="1"/>
      <w:marLeft w:val="0"/>
      <w:marRight w:val="0"/>
      <w:marTop w:val="0"/>
      <w:marBottom w:val="0"/>
      <w:divBdr>
        <w:top w:val="none" w:sz="0" w:space="0" w:color="auto"/>
        <w:left w:val="none" w:sz="0" w:space="0" w:color="auto"/>
        <w:bottom w:val="none" w:sz="0" w:space="0" w:color="auto"/>
        <w:right w:val="none" w:sz="0" w:space="0" w:color="auto"/>
      </w:divBdr>
    </w:div>
    <w:div w:id="1813327560">
      <w:bodyDiv w:val="1"/>
      <w:marLeft w:val="0"/>
      <w:marRight w:val="0"/>
      <w:marTop w:val="0"/>
      <w:marBottom w:val="0"/>
      <w:divBdr>
        <w:top w:val="none" w:sz="0" w:space="0" w:color="auto"/>
        <w:left w:val="none" w:sz="0" w:space="0" w:color="auto"/>
        <w:bottom w:val="none" w:sz="0" w:space="0" w:color="auto"/>
        <w:right w:val="none" w:sz="0" w:space="0" w:color="auto"/>
      </w:divBdr>
    </w:div>
    <w:div w:id="1902979245">
      <w:bodyDiv w:val="1"/>
      <w:marLeft w:val="0"/>
      <w:marRight w:val="0"/>
      <w:marTop w:val="0"/>
      <w:marBottom w:val="0"/>
      <w:divBdr>
        <w:top w:val="none" w:sz="0" w:space="0" w:color="auto"/>
        <w:left w:val="none" w:sz="0" w:space="0" w:color="auto"/>
        <w:bottom w:val="none" w:sz="0" w:space="0" w:color="auto"/>
        <w:right w:val="none" w:sz="0" w:space="0" w:color="auto"/>
      </w:divBdr>
    </w:div>
    <w:div w:id="1922517355">
      <w:bodyDiv w:val="1"/>
      <w:marLeft w:val="0"/>
      <w:marRight w:val="0"/>
      <w:marTop w:val="0"/>
      <w:marBottom w:val="0"/>
      <w:divBdr>
        <w:top w:val="none" w:sz="0" w:space="0" w:color="auto"/>
        <w:left w:val="none" w:sz="0" w:space="0" w:color="auto"/>
        <w:bottom w:val="none" w:sz="0" w:space="0" w:color="auto"/>
        <w:right w:val="none" w:sz="0" w:space="0" w:color="auto"/>
      </w:divBdr>
    </w:div>
    <w:div w:id="1927572967">
      <w:bodyDiv w:val="1"/>
      <w:marLeft w:val="0"/>
      <w:marRight w:val="0"/>
      <w:marTop w:val="0"/>
      <w:marBottom w:val="0"/>
      <w:divBdr>
        <w:top w:val="none" w:sz="0" w:space="0" w:color="auto"/>
        <w:left w:val="none" w:sz="0" w:space="0" w:color="auto"/>
        <w:bottom w:val="none" w:sz="0" w:space="0" w:color="auto"/>
        <w:right w:val="none" w:sz="0" w:space="0" w:color="auto"/>
      </w:divBdr>
    </w:div>
    <w:div w:id="1933931933">
      <w:bodyDiv w:val="1"/>
      <w:marLeft w:val="0"/>
      <w:marRight w:val="0"/>
      <w:marTop w:val="0"/>
      <w:marBottom w:val="0"/>
      <w:divBdr>
        <w:top w:val="none" w:sz="0" w:space="0" w:color="auto"/>
        <w:left w:val="none" w:sz="0" w:space="0" w:color="auto"/>
        <w:bottom w:val="none" w:sz="0" w:space="0" w:color="auto"/>
        <w:right w:val="none" w:sz="0" w:space="0" w:color="auto"/>
      </w:divBdr>
    </w:div>
    <w:div w:id="1960406881">
      <w:bodyDiv w:val="1"/>
      <w:marLeft w:val="0"/>
      <w:marRight w:val="0"/>
      <w:marTop w:val="0"/>
      <w:marBottom w:val="0"/>
      <w:divBdr>
        <w:top w:val="none" w:sz="0" w:space="0" w:color="auto"/>
        <w:left w:val="none" w:sz="0" w:space="0" w:color="auto"/>
        <w:bottom w:val="none" w:sz="0" w:space="0" w:color="auto"/>
        <w:right w:val="none" w:sz="0" w:space="0" w:color="auto"/>
      </w:divBdr>
    </w:div>
    <w:div w:id="2068917000">
      <w:bodyDiv w:val="1"/>
      <w:marLeft w:val="0"/>
      <w:marRight w:val="0"/>
      <w:marTop w:val="0"/>
      <w:marBottom w:val="0"/>
      <w:divBdr>
        <w:top w:val="none" w:sz="0" w:space="0" w:color="auto"/>
        <w:left w:val="none" w:sz="0" w:space="0" w:color="auto"/>
        <w:bottom w:val="none" w:sz="0" w:space="0" w:color="auto"/>
        <w:right w:val="none" w:sz="0" w:space="0" w:color="auto"/>
      </w:divBdr>
    </w:div>
    <w:div w:id="2119249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Ad++9IUiorOGI/m88wkmaih57Q==">AMUW2mXf2bT9u+NljwIJBEsUgK3DOJca1JFM25hoFQHhmQNVfKDPCpG6FzGTNBdbZ4nLsKVhiqN8jw3w9WJfzMBRD0cANovXPfgMmB352ucVwG6UYnYpEAFlkMBDgd67o0u1sXeay0Rs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2411</Words>
  <Characters>13748</Characters>
  <Application>Microsoft Office Word</Application>
  <DocSecurity>0</DocSecurity>
  <Lines>114</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Jelena Brkić</cp:lastModifiedBy>
  <cp:revision>5</cp:revision>
  <cp:lastPrinted>2025-03-31T13:22:00Z</cp:lastPrinted>
  <dcterms:created xsi:type="dcterms:W3CDTF">2025-03-31T12:46:00Z</dcterms:created>
  <dcterms:modified xsi:type="dcterms:W3CDTF">2025-03-31T14:03:00Z</dcterms:modified>
</cp:coreProperties>
</file>