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588B4" w14:textId="780871AD" w:rsidR="00B55A24" w:rsidRPr="00B91D3B" w:rsidRDefault="000F0A3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8208D">
        <w:rPr>
          <w:rFonts w:ascii="Times New Roman" w:hAnsi="Times New Roman"/>
          <w:b/>
          <w:bCs/>
          <w:sz w:val="24"/>
          <w:szCs w:val="24"/>
        </w:rPr>
        <w:tab/>
      </w:r>
      <w:r w:rsidR="0078208D">
        <w:rPr>
          <w:rFonts w:ascii="Times New Roman" w:hAnsi="Times New Roman"/>
          <w:b/>
          <w:bCs/>
          <w:sz w:val="24"/>
          <w:szCs w:val="24"/>
        </w:rPr>
        <w:tab/>
      </w:r>
      <w:r w:rsidR="00BC26A6">
        <w:rPr>
          <w:rFonts w:ascii="Times New Roman" w:hAnsi="Times New Roman"/>
          <w:b/>
          <w:bCs/>
          <w:sz w:val="24"/>
          <w:szCs w:val="24"/>
        </w:rPr>
        <w:tab/>
      </w:r>
      <w:r w:rsidR="001E46E6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1FA6C337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B91D3B">
        <w:rPr>
          <w:rFonts w:cs="Calibri"/>
          <w:b/>
          <w:bCs/>
          <w:sz w:val="24"/>
          <w:szCs w:val="24"/>
        </w:rPr>
        <w:t>FAKULTET STROJARSTVA I BRODOGRADNJE</w:t>
      </w:r>
    </w:p>
    <w:p w14:paraId="5B9BCA7A" w14:textId="77777777" w:rsidR="00A81F0E" w:rsidRDefault="00B91D3B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5</w:t>
      </w:r>
    </w:p>
    <w:p w14:paraId="02B39EB0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FDB7CC9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OIB: </w:t>
      </w:r>
      <w:r w:rsidR="00B91D3B">
        <w:rPr>
          <w:rFonts w:cs="Calibri"/>
          <w:b/>
          <w:bCs/>
          <w:sz w:val="24"/>
          <w:szCs w:val="24"/>
        </w:rPr>
        <w:t>22910368449</w:t>
      </w:r>
    </w:p>
    <w:p w14:paraId="624F035C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</w:t>
      </w:r>
      <w:r w:rsidR="00B91D3B">
        <w:rPr>
          <w:rFonts w:cs="Calibri"/>
          <w:b/>
          <w:bCs/>
          <w:sz w:val="24"/>
          <w:szCs w:val="24"/>
        </w:rPr>
        <w:t>829</w:t>
      </w: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B52EC4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50ADA60" w14:textId="77777777" w:rsidR="00383DEF" w:rsidRDefault="00383DEF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11B85378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3C63EF">
        <w:rPr>
          <w:rFonts w:ascii="Times New Roman" w:hAnsi="Times New Roman"/>
          <w:b/>
          <w:bCs/>
          <w:sz w:val="24"/>
          <w:szCs w:val="24"/>
        </w:rPr>
        <w:t xml:space="preserve">IZVRŠENJA </w:t>
      </w:r>
      <w:r w:rsidRPr="00B55A24">
        <w:rPr>
          <w:rFonts w:ascii="Times New Roman" w:hAnsi="Times New Roman"/>
          <w:b/>
          <w:bCs/>
          <w:sz w:val="24"/>
          <w:szCs w:val="24"/>
        </w:rPr>
        <w:t>FINANCIJSKOG PLANA ZA 202</w:t>
      </w:r>
      <w:r w:rsidR="003C63EF">
        <w:rPr>
          <w:rFonts w:ascii="Times New Roman" w:hAnsi="Times New Roman"/>
          <w:b/>
          <w:bCs/>
          <w:sz w:val="24"/>
          <w:szCs w:val="24"/>
        </w:rPr>
        <w:t>3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E75AFB9" w14:textId="5FBC9A1A" w:rsidR="002D5EAE" w:rsidRDefault="00B55A24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Ukupno </w:t>
      </w:r>
      <w:r w:rsidR="00B877D3">
        <w:rPr>
          <w:rFonts w:ascii="Times New Roman" w:hAnsi="Times New Roman"/>
          <w:bCs/>
          <w:sz w:val="24"/>
          <w:szCs w:val="24"/>
        </w:rPr>
        <w:t>ostvareni p</w:t>
      </w:r>
      <w:r w:rsidRPr="00EE2D5A">
        <w:rPr>
          <w:rFonts w:ascii="Times New Roman" w:hAnsi="Times New Roman"/>
          <w:bCs/>
          <w:sz w:val="24"/>
          <w:szCs w:val="24"/>
        </w:rPr>
        <w:t>rihodi za 202</w:t>
      </w:r>
      <w:r w:rsidR="005C4FD8">
        <w:rPr>
          <w:rFonts w:ascii="Times New Roman" w:hAnsi="Times New Roman"/>
          <w:bCs/>
          <w:sz w:val="24"/>
          <w:szCs w:val="24"/>
        </w:rPr>
        <w:t>3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B877D3">
        <w:rPr>
          <w:rFonts w:ascii="Times New Roman" w:hAnsi="Times New Roman"/>
          <w:bCs/>
          <w:sz w:val="24"/>
          <w:szCs w:val="24"/>
        </w:rPr>
        <w:t>40.460.290,25</w:t>
      </w:r>
      <w:r w:rsidRPr="00EE2D5A">
        <w:rPr>
          <w:rFonts w:ascii="Times New Roman" w:hAnsi="Times New Roman"/>
          <w:bCs/>
          <w:sz w:val="24"/>
          <w:szCs w:val="24"/>
        </w:rPr>
        <w:t xml:space="preserve"> eura.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BF421E">
        <w:rPr>
          <w:rFonts w:ascii="Times New Roman" w:hAnsi="Times New Roman"/>
          <w:bCs/>
          <w:sz w:val="24"/>
          <w:szCs w:val="24"/>
        </w:rPr>
        <w:t xml:space="preserve">Planirani </w:t>
      </w:r>
      <w:r w:rsidR="000817D3">
        <w:rPr>
          <w:rFonts w:ascii="Times New Roman" w:hAnsi="Times New Roman"/>
          <w:bCs/>
          <w:sz w:val="24"/>
          <w:szCs w:val="24"/>
        </w:rPr>
        <w:t>p</w:t>
      </w:r>
      <w:r w:rsidR="00BF421E">
        <w:rPr>
          <w:rFonts w:ascii="Times New Roman" w:hAnsi="Times New Roman"/>
          <w:bCs/>
          <w:sz w:val="24"/>
          <w:szCs w:val="24"/>
        </w:rPr>
        <w:t xml:space="preserve">rihodi  nakon 2. rebalansa </w:t>
      </w:r>
      <w:r w:rsidR="000817D3">
        <w:rPr>
          <w:rFonts w:ascii="Times New Roman" w:hAnsi="Times New Roman"/>
          <w:bCs/>
          <w:sz w:val="24"/>
          <w:szCs w:val="24"/>
        </w:rPr>
        <w:t xml:space="preserve">financijskog plana iznose </w:t>
      </w:r>
      <w:r w:rsidR="00BF421E">
        <w:rPr>
          <w:rFonts w:ascii="Times New Roman" w:hAnsi="Times New Roman"/>
          <w:bCs/>
          <w:sz w:val="24"/>
          <w:szCs w:val="24"/>
        </w:rPr>
        <w:t xml:space="preserve"> 41.786.601</w:t>
      </w:r>
      <w:r w:rsidR="00155DE5">
        <w:rPr>
          <w:rFonts w:ascii="Times New Roman" w:hAnsi="Times New Roman"/>
          <w:bCs/>
          <w:sz w:val="24"/>
          <w:szCs w:val="24"/>
        </w:rPr>
        <w:t>,00</w:t>
      </w:r>
      <w:r w:rsidR="00BF421E">
        <w:rPr>
          <w:rFonts w:ascii="Times New Roman" w:hAnsi="Times New Roman"/>
          <w:bCs/>
          <w:sz w:val="24"/>
          <w:szCs w:val="24"/>
        </w:rPr>
        <w:t xml:space="preserve"> eu</w:t>
      </w:r>
      <w:r w:rsidR="00155DE5">
        <w:rPr>
          <w:rFonts w:ascii="Times New Roman" w:hAnsi="Times New Roman"/>
          <w:bCs/>
          <w:sz w:val="24"/>
          <w:szCs w:val="24"/>
        </w:rPr>
        <w:t>ra</w:t>
      </w:r>
      <w:r w:rsidR="00BF421E">
        <w:rPr>
          <w:rFonts w:ascii="Times New Roman" w:hAnsi="Times New Roman"/>
          <w:bCs/>
          <w:sz w:val="24"/>
          <w:szCs w:val="24"/>
        </w:rPr>
        <w:t xml:space="preserve"> </w:t>
      </w:r>
      <w:r w:rsidR="000817D3">
        <w:rPr>
          <w:rFonts w:ascii="Times New Roman" w:hAnsi="Times New Roman"/>
          <w:bCs/>
          <w:sz w:val="24"/>
          <w:szCs w:val="24"/>
        </w:rPr>
        <w:t>te</w:t>
      </w:r>
      <w:r w:rsidR="00BF421E">
        <w:rPr>
          <w:rFonts w:ascii="Times New Roman" w:hAnsi="Times New Roman"/>
          <w:bCs/>
          <w:sz w:val="24"/>
          <w:szCs w:val="24"/>
        </w:rPr>
        <w:t xml:space="preserve"> je manje ostvareno prihoda za 3,1</w:t>
      </w:r>
      <w:r w:rsidR="000817D3">
        <w:rPr>
          <w:rFonts w:ascii="Times New Roman" w:hAnsi="Times New Roman"/>
          <w:bCs/>
          <w:sz w:val="24"/>
          <w:szCs w:val="24"/>
        </w:rPr>
        <w:t>7</w:t>
      </w:r>
      <w:r w:rsidR="00BF421E">
        <w:rPr>
          <w:rFonts w:ascii="Times New Roman" w:hAnsi="Times New Roman"/>
          <w:bCs/>
          <w:sz w:val="24"/>
          <w:szCs w:val="24"/>
        </w:rPr>
        <w:t>%.</w:t>
      </w:r>
    </w:p>
    <w:p w14:paraId="438FD6B2" w14:textId="77777777" w:rsidR="00E8204B" w:rsidRDefault="00E8204B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1A0EE07" w14:textId="77777777" w:rsidR="000817D3" w:rsidRDefault="00BF421E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Manje su ostv</w:t>
      </w:r>
      <w:r w:rsidR="000817D3">
        <w:rPr>
          <w:rFonts w:ascii="Times New Roman" w:hAnsi="Times New Roman"/>
          <w:bCs/>
          <w:sz w:val="24"/>
          <w:szCs w:val="24"/>
        </w:rPr>
        <w:t xml:space="preserve">areni </w:t>
      </w:r>
      <w:r>
        <w:rPr>
          <w:rFonts w:ascii="Times New Roman" w:hAnsi="Times New Roman"/>
          <w:bCs/>
          <w:sz w:val="24"/>
          <w:szCs w:val="24"/>
        </w:rPr>
        <w:t>prihodi od pomoći iz inozemstva u odnosu na plan za  6,52 %.</w:t>
      </w:r>
    </w:p>
    <w:p w14:paraId="002C31ED" w14:textId="77777777" w:rsidR="00E8204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CD5304F" w14:textId="77777777" w:rsidR="00E8204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Prihodi iz izvora 11 Opći prihodi i primici udvostručeni su u odnosu na prethodnu godinu zbog financiranja cjelovite obnove od potresa.</w:t>
      </w:r>
    </w:p>
    <w:p w14:paraId="3A83FA9C" w14:textId="77777777" w:rsidR="00E8204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52C5F2" w14:textId="77777777" w:rsidR="001674E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Prihodi od pomoći manje su ostvareni u odnosu na tekući plana za 12,22%.</w:t>
      </w:r>
    </w:p>
    <w:p w14:paraId="17C5ADDE" w14:textId="00809D99" w:rsidR="000817D3" w:rsidRDefault="000817D3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Tijekom 2023. godine mijenjali su se izvori za financiranje cjelovite obnove zgrada uzrokovane potresom, što se evidentiralo u rebalansima financijskog plana 2023. godine.</w:t>
      </w:r>
    </w:p>
    <w:p w14:paraId="612AB166" w14:textId="77777777" w:rsidR="001674EB" w:rsidRDefault="001674E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31FE46" w14:textId="31A79CFB" w:rsidR="00E8204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Prihodi od donacija više su ostvareni za 23,15 % u odnosu na tekući plan.</w:t>
      </w:r>
    </w:p>
    <w:p w14:paraId="312FE436" w14:textId="77777777" w:rsidR="001674EB" w:rsidRDefault="001674E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B6531DB" w14:textId="1552AD55" w:rsidR="005247BE" w:rsidRPr="00EE2D5A" w:rsidRDefault="000817D3" w:rsidP="00167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2777AA1" w14:textId="77777777" w:rsidR="00A80021" w:rsidRDefault="00A80021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A867C0" w14:textId="4428FE38" w:rsidR="000840B1" w:rsidRDefault="00231A3F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1FD054D2" w14:textId="77777777" w:rsidR="001674EB" w:rsidRPr="00EE2D5A" w:rsidRDefault="001674EB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7D82A6" w14:textId="77777777" w:rsidR="006C5D3E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Ukupn</w:t>
      </w:r>
      <w:r w:rsidR="001674EB">
        <w:rPr>
          <w:rFonts w:ascii="Times New Roman" w:hAnsi="Times New Roman"/>
          <w:bCs/>
          <w:sz w:val="24"/>
          <w:szCs w:val="24"/>
        </w:rPr>
        <w:t xml:space="preserve">o izvršeni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6C5D3E">
        <w:rPr>
          <w:rFonts w:ascii="Times New Roman" w:hAnsi="Times New Roman"/>
          <w:bCs/>
          <w:sz w:val="24"/>
          <w:szCs w:val="24"/>
        </w:rPr>
        <w:t>r</w:t>
      </w:r>
      <w:r w:rsidRPr="00EE2D5A">
        <w:rPr>
          <w:rFonts w:ascii="Times New Roman" w:hAnsi="Times New Roman"/>
          <w:bCs/>
          <w:sz w:val="24"/>
          <w:szCs w:val="24"/>
        </w:rPr>
        <w:t>ashodi za 202</w:t>
      </w:r>
      <w:r w:rsidR="006C5D3E">
        <w:rPr>
          <w:rFonts w:ascii="Times New Roman" w:hAnsi="Times New Roman"/>
          <w:bCs/>
          <w:sz w:val="24"/>
          <w:szCs w:val="24"/>
        </w:rPr>
        <w:t>3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6C5D3E">
        <w:rPr>
          <w:rFonts w:ascii="Times New Roman" w:hAnsi="Times New Roman"/>
          <w:bCs/>
          <w:sz w:val="24"/>
          <w:szCs w:val="24"/>
        </w:rPr>
        <w:t>42.569.038,58 eura, što je za 11,19% više u odnosu na tekući plan 2023. (2. rebalans financijskog plana za 2023.)</w:t>
      </w:r>
    </w:p>
    <w:p w14:paraId="6B6050BE" w14:textId="54781FC1" w:rsidR="006C5D3E" w:rsidRDefault="006C5D3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Očekivane uplate za pokriće rashoda na infrastrukturnim projektima potraživane po ZNS-ovima nisu </w:t>
      </w:r>
      <w:r w:rsidR="00210DFB">
        <w:rPr>
          <w:rFonts w:ascii="Times New Roman" w:hAnsi="Times New Roman"/>
          <w:bCs/>
          <w:sz w:val="24"/>
          <w:szCs w:val="24"/>
        </w:rPr>
        <w:t xml:space="preserve">u cijelosti </w:t>
      </w:r>
      <w:r>
        <w:rPr>
          <w:rFonts w:ascii="Times New Roman" w:hAnsi="Times New Roman"/>
          <w:bCs/>
          <w:sz w:val="24"/>
          <w:szCs w:val="24"/>
        </w:rPr>
        <w:t>doznačene u 2023. godini.</w:t>
      </w:r>
    </w:p>
    <w:p w14:paraId="6630CBE0" w14:textId="77777777" w:rsidR="006C5D3E" w:rsidRDefault="006C5D3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za nabavu nefinancijske imovine izvršeni su za 13,66% više u odnosu na tekući plan</w:t>
      </w:r>
    </w:p>
    <w:p w14:paraId="4FFC85E5" w14:textId="5ACA2E62" w:rsidR="000458A1" w:rsidRDefault="006C5D3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mjesecu prosincu okončano je više od planiranih građevinskih radova na infrastrukturnim projektima. </w:t>
      </w:r>
    </w:p>
    <w:p w14:paraId="13A114EF" w14:textId="1F670129" w:rsidR="00CA2F47" w:rsidRPr="00EE2D5A" w:rsidRDefault="000458A1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poslovanja više su izvršeni od planiranih za </w:t>
      </w:r>
      <w:r w:rsidR="002923F6">
        <w:rPr>
          <w:rFonts w:ascii="Times New Roman" w:hAnsi="Times New Roman"/>
          <w:bCs/>
          <w:sz w:val="24"/>
          <w:szCs w:val="24"/>
        </w:rPr>
        <w:t>9,07%. Materijalni rashodi više su izvršeni za 69,72%</w:t>
      </w:r>
      <w:r w:rsidR="00C47E0E">
        <w:rPr>
          <w:rFonts w:ascii="Times New Roman" w:hAnsi="Times New Roman"/>
          <w:bCs/>
          <w:sz w:val="24"/>
          <w:szCs w:val="24"/>
        </w:rPr>
        <w:t>.</w:t>
      </w:r>
      <w:r w:rsidR="002923F6">
        <w:rPr>
          <w:rFonts w:ascii="Times New Roman" w:hAnsi="Times New Roman"/>
          <w:bCs/>
          <w:sz w:val="24"/>
          <w:szCs w:val="24"/>
        </w:rPr>
        <w:t xml:space="preserve"> </w:t>
      </w:r>
      <w:r w:rsidR="00C47E0E">
        <w:rPr>
          <w:rFonts w:ascii="Times New Roman" w:hAnsi="Times New Roman"/>
          <w:bCs/>
          <w:sz w:val="24"/>
          <w:szCs w:val="24"/>
        </w:rPr>
        <w:t>z</w:t>
      </w:r>
      <w:r w:rsidR="002923F6">
        <w:rPr>
          <w:rFonts w:ascii="Times New Roman" w:hAnsi="Times New Roman"/>
          <w:bCs/>
          <w:sz w:val="24"/>
          <w:szCs w:val="24"/>
        </w:rPr>
        <w:t>bog privremenog preseljenja u iznajmljeni prostor</w:t>
      </w:r>
      <w:r w:rsidR="00210DFB">
        <w:rPr>
          <w:rFonts w:ascii="Times New Roman" w:hAnsi="Times New Roman"/>
          <w:bCs/>
          <w:sz w:val="24"/>
          <w:szCs w:val="24"/>
        </w:rPr>
        <w:t xml:space="preserve">, a </w:t>
      </w:r>
      <w:r w:rsidR="002923F6">
        <w:rPr>
          <w:rFonts w:ascii="Times New Roman" w:hAnsi="Times New Roman"/>
          <w:bCs/>
          <w:sz w:val="24"/>
          <w:szCs w:val="24"/>
        </w:rPr>
        <w:t xml:space="preserve"> dijelom se promijenila struktura materijalnih rashoda.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25ACC2C2" w14:textId="263F6FBC" w:rsidR="000840B1" w:rsidRPr="00EE2D5A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planirani rashodi za </w:t>
      </w:r>
      <w:r w:rsidR="00EC7EDA">
        <w:rPr>
          <w:rFonts w:ascii="Times New Roman" w:hAnsi="Times New Roman"/>
          <w:bCs/>
          <w:sz w:val="24"/>
          <w:szCs w:val="24"/>
        </w:rPr>
        <w:t>202</w:t>
      </w:r>
      <w:r w:rsidR="008237F9">
        <w:rPr>
          <w:rFonts w:ascii="Times New Roman" w:hAnsi="Times New Roman"/>
          <w:bCs/>
          <w:sz w:val="24"/>
          <w:szCs w:val="24"/>
        </w:rPr>
        <w:t>3</w:t>
      </w:r>
      <w:r w:rsidR="00EC7EDA">
        <w:rPr>
          <w:rFonts w:ascii="Times New Roman" w:hAnsi="Times New Roman"/>
          <w:bCs/>
          <w:sz w:val="24"/>
          <w:szCs w:val="24"/>
        </w:rPr>
        <w:t>.</w:t>
      </w:r>
      <w:r w:rsidR="008360C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8237F9">
        <w:rPr>
          <w:rFonts w:ascii="Times New Roman" w:hAnsi="Times New Roman"/>
          <w:bCs/>
          <w:sz w:val="24"/>
          <w:szCs w:val="24"/>
        </w:rPr>
        <w:t>23.896.467 eura, dok je izvršeno 23.408.832,09 eura, što je manje za 2,04%.</w:t>
      </w:r>
      <w:r w:rsidR="00CA2F47" w:rsidRPr="00EE2D5A">
        <w:rPr>
          <w:rFonts w:ascii="Times New Roman" w:hAnsi="Times New Roman"/>
          <w:bCs/>
          <w:sz w:val="24"/>
          <w:szCs w:val="24"/>
        </w:rPr>
        <w:t>. Najveći dio</w:t>
      </w:r>
      <w:r w:rsidRPr="00EE2D5A">
        <w:rPr>
          <w:rFonts w:ascii="Times New Roman" w:hAnsi="Times New Roman"/>
          <w:bCs/>
          <w:sz w:val="24"/>
          <w:szCs w:val="24"/>
        </w:rPr>
        <w:t xml:space="preserve"> nami</w:t>
      </w:r>
      <w:r w:rsidR="00CA2F47" w:rsidRPr="00EE2D5A">
        <w:rPr>
          <w:rFonts w:ascii="Times New Roman" w:hAnsi="Times New Roman"/>
          <w:bCs/>
          <w:sz w:val="24"/>
          <w:szCs w:val="24"/>
        </w:rPr>
        <w:t>jenjen je</w:t>
      </w:r>
      <w:r w:rsidRPr="00EE2D5A">
        <w:rPr>
          <w:rFonts w:ascii="Times New Roman" w:hAnsi="Times New Roman"/>
          <w:bCs/>
          <w:sz w:val="24"/>
          <w:szCs w:val="24"/>
        </w:rPr>
        <w:t xml:space="preserve"> za rashode za zaposlene te pokrivanje dijela materijalnih rashoda za normalno funkcioniranje Fakulteta.</w:t>
      </w:r>
      <w:r w:rsidR="00D05390">
        <w:rPr>
          <w:rFonts w:ascii="Times New Roman" w:hAnsi="Times New Roman"/>
          <w:bCs/>
          <w:sz w:val="24"/>
          <w:szCs w:val="24"/>
        </w:rPr>
        <w:t xml:space="preserve"> Rashodi na izvoru 11 planirani su u skladu s Uputom Sveučilišta u Zagrebu, koja se odnosi na limite izvora 11</w:t>
      </w:r>
      <w:r w:rsidR="00155DE5">
        <w:rPr>
          <w:rFonts w:ascii="Times New Roman" w:hAnsi="Times New Roman"/>
          <w:bCs/>
          <w:sz w:val="24"/>
          <w:szCs w:val="24"/>
        </w:rPr>
        <w:t>, te prenamjenom izvora financiranja za obnovu od potresa.</w:t>
      </w:r>
      <w:r w:rsidR="00D05390">
        <w:rPr>
          <w:rFonts w:ascii="Times New Roman" w:hAnsi="Times New Roman"/>
          <w:bCs/>
          <w:sz w:val="24"/>
          <w:szCs w:val="24"/>
        </w:rPr>
        <w:t>.</w:t>
      </w:r>
    </w:p>
    <w:p w14:paraId="6FB84D36" w14:textId="3FB15D73" w:rsidR="00B55A24" w:rsidRPr="00EE2D5A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31 </w:t>
      </w:r>
      <w:r w:rsidR="0012756E" w:rsidRPr="00EE2D5A">
        <w:rPr>
          <w:rFonts w:ascii="Times New Roman" w:hAnsi="Times New Roman"/>
          <w:bCs/>
          <w:sz w:val="24"/>
          <w:szCs w:val="24"/>
        </w:rPr>
        <w:t>planirani rashodi</w:t>
      </w:r>
      <w:r w:rsidR="00C47E0E">
        <w:rPr>
          <w:rFonts w:ascii="Times New Roman" w:hAnsi="Times New Roman"/>
          <w:bCs/>
          <w:sz w:val="24"/>
          <w:szCs w:val="24"/>
        </w:rPr>
        <w:t xml:space="preserve"> za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2023.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155DE5">
        <w:rPr>
          <w:rFonts w:ascii="Times New Roman" w:hAnsi="Times New Roman"/>
          <w:bCs/>
          <w:sz w:val="24"/>
          <w:szCs w:val="24"/>
        </w:rPr>
        <w:t>1.436.500</w:t>
      </w:r>
      <w:r w:rsidRPr="00EE2D5A">
        <w:rPr>
          <w:rFonts w:ascii="Times New Roman" w:hAnsi="Times New Roman"/>
          <w:bCs/>
          <w:sz w:val="24"/>
          <w:szCs w:val="24"/>
        </w:rPr>
        <w:t xml:space="preserve"> eura. </w:t>
      </w:r>
      <w:r w:rsidR="00155DE5">
        <w:rPr>
          <w:rFonts w:ascii="Times New Roman" w:hAnsi="Times New Roman"/>
          <w:bCs/>
          <w:sz w:val="24"/>
          <w:szCs w:val="24"/>
        </w:rPr>
        <w:t>Ostvarenje je veće za 85,74%.</w:t>
      </w:r>
      <w:r w:rsidRPr="00EE2D5A">
        <w:rPr>
          <w:rFonts w:ascii="Times New Roman" w:hAnsi="Times New Roman"/>
          <w:bCs/>
          <w:sz w:val="24"/>
          <w:szCs w:val="24"/>
        </w:rPr>
        <w:t>Najvećim dijelom rashodi se odnose na pokrivanje troškova kod provođenja gospodarske djelatnosti</w:t>
      </w:r>
      <w:r w:rsidR="0012756E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sudska vještačenja, </w:t>
      </w:r>
      <w:r w:rsidR="004E2C33" w:rsidRPr="00EE2D5A">
        <w:rPr>
          <w:rFonts w:ascii="Times New Roman" w:hAnsi="Times New Roman"/>
          <w:bCs/>
          <w:sz w:val="24"/>
          <w:szCs w:val="24"/>
        </w:rPr>
        <w:t>izrad</w:t>
      </w:r>
      <w:r w:rsidR="0012756E" w:rsidRPr="00EE2D5A">
        <w:rPr>
          <w:rFonts w:ascii="Times New Roman" w:hAnsi="Times New Roman"/>
          <w:bCs/>
          <w:sz w:val="24"/>
          <w:szCs w:val="24"/>
        </w:rPr>
        <w:t>e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studija i proračuna</w:t>
      </w:r>
      <w:r w:rsidR="0012756E" w:rsidRPr="00EE2D5A">
        <w:rPr>
          <w:rFonts w:ascii="Times New Roman" w:hAnsi="Times New Roman"/>
          <w:bCs/>
          <w:sz w:val="24"/>
          <w:szCs w:val="24"/>
        </w:rPr>
        <w:t>, stručnih usavršavanja.</w:t>
      </w:r>
      <w:r w:rsidR="00155DE5">
        <w:rPr>
          <w:rFonts w:ascii="Times New Roman" w:hAnsi="Times New Roman"/>
          <w:bCs/>
          <w:sz w:val="24"/>
          <w:szCs w:val="24"/>
        </w:rPr>
        <w:t xml:space="preserve"> Nedostatak prihoda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 </w:t>
      </w:r>
    </w:p>
    <w:p w14:paraId="3A2BBCD0" w14:textId="125AC824" w:rsidR="008B7E85" w:rsidRDefault="00155DE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izvora </w:t>
      </w:r>
      <w:r w:rsidR="008B7E85">
        <w:rPr>
          <w:rFonts w:ascii="Times New Roman" w:hAnsi="Times New Roman"/>
          <w:bCs/>
          <w:sz w:val="24"/>
          <w:szCs w:val="24"/>
        </w:rPr>
        <w:t>31 dijelom se nadoknadio iz drugih izvora izvan proračuna</w:t>
      </w:r>
      <w:r w:rsidR="00C47E0E">
        <w:rPr>
          <w:rFonts w:ascii="Times New Roman" w:hAnsi="Times New Roman"/>
          <w:bCs/>
          <w:sz w:val="24"/>
          <w:szCs w:val="24"/>
        </w:rPr>
        <w:t>.</w:t>
      </w:r>
    </w:p>
    <w:p w14:paraId="4C7E1825" w14:textId="77777777" w:rsidR="008B7E85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D05390">
        <w:rPr>
          <w:rFonts w:ascii="Times New Roman" w:hAnsi="Times New Roman"/>
          <w:bCs/>
          <w:sz w:val="24"/>
          <w:szCs w:val="24"/>
        </w:rPr>
        <w:t>202</w:t>
      </w:r>
      <w:r w:rsidR="008B7E85">
        <w:rPr>
          <w:rFonts w:ascii="Times New Roman" w:hAnsi="Times New Roman"/>
          <w:bCs/>
          <w:sz w:val="24"/>
          <w:szCs w:val="24"/>
        </w:rPr>
        <w:t>3</w:t>
      </w:r>
      <w:r w:rsidR="00D05390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8B7E85">
        <w:rPr>
          <w:rFonts w:ascii="Times New Roman" w:hAnsi="Times New Roman"/>
          <w:bCs/>
          <w:sz w:val="24"/>
          <w:szCs w:val="24"/>
        </w:rPr>
        <w:t>596.597,00 eura, a ostvareni su manje za 46,19%.</w:t>
      </w:r>
    </w:p>
    <w:p w14:paraId="0C770E6D" w14:textId="48E5E5BB" w:rsidR="004B2E37" w:rsidRPr="00EE2D5A" w:rsidRDefault="008B7E8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financirani iz izvora 51 ostvaren</w:t>
      </w:r>
      <w:r w:rsidR="00C47E0E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su za 5,,41% manje od predviđenih tekućim planom.</w:t>
      </w:r>
      <w:r w:rsidR="004B2E37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19625938" w14:textId="2C85AD59" w:rsidR="0042316C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5</w:t>
      </w:r>
      <w:r w:rsidR="008B7E85">
        <w:rPr>
          <w:rFonts w:ascii="Times New Roman" w:hAnsi="Times New Roman"/>
          <w:bCs/>
          <w:sz w:val="24"/>
          <w:szCs w:val="24"/>
        </w:rPr>
        <w:t xml:space="preserve">2 ostvareni rashodi </w:t>
      </w:r>
      <w:r w:rsidR="005D3E5C">
        <w:rPr>
          <w:rFonts w:ascii="Times New Roman" w:hAnsi="Times New Roman"/>
          <w:bCs/>
          <w:sz w:val="24"/>
          <w:szCs w:val="24"/>
        </w:rPr>
        <w:t xml:space="preserve">su za 92,51% </w:t>
      </w:r>
      <w:r w:rsidR="00C47E0E">
        <w:rPr>
          <w:rFonts w:ascii="Times New Roman" w:hAnsi="Times New Roman"/>
          <w:bCs/>
          <w:sz w:val="24"/>
          <w:szCs w:val="24"/>
        </w:rPr>
        <w:t>veći</w:t>
      </w:r>
      <w:r w:rsidR="005D3E5C">
        <w:rPr>
          <w:rFonts w:ascii="Times New Roman" w:hAnsi="Times New Roman"/>
          <w:bCs/>
          <w:sz w:val="24"/>
          <w:szCs w:val="24"/>
        </w:rPr>
        <w:t xml:space="preserve"> od tekućeg p</w:t>
      </w:r>
      <w:r w:rsidR="0042316C">
        <w:rPr>
          <w:rFonts w:ascii="Times New Roman" w:hAnsi="Times New Roman"/>
          <w:bCs/>
          <w:sz w:val="24"/>
          <w:szCs w:val="24"/>
        </w:rPr>
        <w:t>lana, zbog realiziranih građevinskih radova infrastrukturnog projekta NRLE.</w:t>
      </w:r>
    </w:p>
    <w:p w14:paraId="0CE00FDB" w14:textId="77777777" w:rsidR="0042316C" w:rsidRDefault="0042316C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iz izvora 576 Fonda solidarnosti EU više su izvršeni za 12,84%, a odnose se na cjelovitu obnovu od potresa.</w:t>
      </w:r>
    </w:p>
    <w:p w14:paraId="724EDA38" w14:textId="77777777" w:rsidR="0042316C" w:rsidRDefault="0042316C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iz izvora 61 ostvareni su u skladu s tekućim planom.</w:t>
      </w:r>
    </w:p>
    <w:p w14:paraId="0CB88D70" w14:textId="77777777" w:rsidR="00C47E0E" w:rsidRDefault="00C47E0E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F16CA72" w14:textId="77777777" w:rsidR="00C47E0E" w:rsidRDefault="00C47E0E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8613933" w14:textId="77777777" w:rsidR="00C47E0E" w:rsidRDefault="00C47E0E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24C3A7" w14:textId="1F57F757" w:rsidR="0042316C" w:rsidRDefault="0042316C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14:paraId="42047F3F" w14:textId="77777777" w:rsidR="00886A78" w:rsidRDefault="00886A7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54DC45CC" w14:textId="77777777" w:rsidR="00C47E0E" w:rsidRDefault="00C47E0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16E8F02" w14:textId="77777777" w:rsidR="00C47E0E" w:rsidRDefault="00C47E0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97108C9" w14:textId="77777777" w:rsidR="00C47E0E" w:rsidRPr="00EE2D5A" w:rsidRDefault="00C47E0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6EE80672" w14:textId="77777777" w:rsidR="00B062C4" w:rsidRDefault="00B062C4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41927BE3" w14:textId="4F20754D" w:rsidR="00B55A24" w:rsidRDefault="00B062C4" w:rsidP="000840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REZULTAT POSLOVANJA /IZVRŠENJA 2023.</w:t>
      </w:r>
    </w:p>
    <w:p w14:paraId="656B66AC" w14:textId="77777777" w:rsidR="00B062C4" w:rsidRPr="00EE2D5A" w:rsidRDefault="00B062C4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374BCD7A" w14:textId="79F0A704" w:rsidR="00B062C4" w:rsidRDefault="00B062C4" w:rsidP="00B062C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Ukupan rezultat poslovanja/izvršenja za 2023. godinu je manjak prihoda u iznosu od 2.108.748,33 eura. S obzirom da potraživani iznosi po ZNS-ovima nisu </w:t>
      </w:r>
      <w:r w:rsidR="0048323E">
        <w:rPr>
          <w:rFonts w:ascii="Times New Roman" w:hAnsi="Times New Roman"/>
          <w:bCs/>
          <w:sz w:val="24"/>
          <w:szCs w:val="24"/>
        </w:rPr>
        <w:t>u cijelosti doznačeni</w:t>
      </w:r>
      <w:r>
        <w:rPr>
          <w:rFonts w:ascii="Times New Roman" w:hAnsi="Times New Roman"/>
          <w:bCs/>
          <w:sz w:val="24"/>
          <w:szCs w:val="24"/>
        </w:rPr>
        <w:t xml:space="preserve"> u 2023. godini kada su sredstva utrošena, manjak </w:t>
      </w:r>
      <w:r w:rsidR="0048323E">
        <w:rPr>
          <w:rFonts w:ascii="Times New Roman" w:hAnsi="Times New Roman"/>
          <w:bCs/>
          <w:sz w:val="24"/>
          <w:szCs w:val="24"/>
        </w:rPr>
        <w:t xml:space="preserve">prihoda će </w:t>
      </w:r>
      <w:r>
        <w:rPr>
          <w:rFonts w:ascii="Times New Roman" w:hAnsi="Times New Roman"/>
          <w:bCs/>
          <w:sz w:val="24"/>
          <w:szCs w:val="24"/>
        </w:rPr>
        <w:t>se nadoknaditi uplatama u slijedećem razdoblju.</w:t>
      </w:r>
    </w:p>
    <w:p w14:paraId="706ABE50" w14:textId="77FACF6B" w:rsidR="00C47E0E" w:rsidRDefault="00C47E0E" w:rsidP="00B062C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Višak prihoda poslovanja iz prethodnog razdoblja </w:t>
      </w:r>
      <w:r w:rsidR="00231A3F">
        <w:rPr>
          <w:rFonts w:ascii="Times New Roman" w:hAnsi="Times New Roman"/>
          <w:bCs/>
          <w:sz w:val="24"/>
          <w:szCs w:val="24"/>
        </w:rPr>
        <w:t xml:space="preserve"> u iznosu od 436.062,45 eura </w:t>
      </w:r>
      <w:r w:rsidR="0048323E">
        <w:rPr>
          <w:rFonts w:ascii="Times New Roman" w:hAnsi="Times New Roman"/>
          <w:bCs/>
          <w:sz w:val="24"/>
          <w:szCs w:val="24"/>
        </w:rPr>
        <w:t>iskorišten je za pokriće dijela manjka prihoda u 2023. godini.</w:t>
      </w:r>
    </w:p>
    <w:p w14:paraId="592B3CE9" w14:textId="77777777" w:rsidR="00231A3F" w:rsidRDefault="00231A3F" w:rsidP="00B062C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1687FA" w14:textId="77777777" w:rsidR="00B062C4" w:rsidRPr="00EE2D5A" w:rsidRDefault="00B062C4" w:rsidP="00B062C4">
      <w:pPr>
        <w:jc w:val="both"/>
        <w:rPr>
          <w:rFonts w:ascii="Times New Roman" w:hAnsi="Times New Roman"/>
          <w:sz w:val="24"/>
          <w:szCs w:val="24"/>
        </w:rPr>
      </w:pPr>
    </w:p>
    <w:p w14:paraId="5691333F" w14:textId="77777777" w:rsidR="00A80021" w:rsidRPr="00EE2D5A" w:rsidRDefault="00A80021" w:rsidP="00DF6A42">
      <w:pPr>
        <w:jc w:val="both"/>
        <w:rPr>
          <w:rFonts w:ascii="Times New Roman" w:hAnsi="Times New Roman"/>
          <w:sz w:val="24"/>
          <w:szCs w:val="24"/>
        </w:rPr>
      </w:pPr>
    </w:p>
    <w:p w14:paraId="1B67E68F" w14:textId="25580AED" w:rsidR="00E668EF" w:rsidRPr="00EE2D5A" w:rsidRDefault="0048323E" w:rsidP="000840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SREDSTAVA</w:t>
      </w:r>
    </w:p>
    <w:p w14:paraId="7C04BA49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48323E" w:rsidRPr="00EE2D5A" w14:paraId="4E3CC815" w14:textId="77777777" w:rsidTr="0048323E">
        <w:tc>
          <w:tcPr>
            <w:tcW w:w="2547" w:type="dxa"/>
          </w:tcPr>
          <w:p w14:paraId="5C6B8784" w14:textId="1A89EFA5" w:rsidR="0048323E" w:rsidRPr="00EE2D5A" w:rsidRDefault="0048323E" w:rsidP="004832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novčanih sredstava</w:t>
            </w:r>
          </w:p>
        </w:tc>
        <w:tc>
          <w:tcPr>
            <w:tcW w:w="2835" w:type="dxa"/>
          </w:tcPr>
          <w:p w14:paraId="243ABCAE" w14:textId="02585DE9" w:rsidR="0048323E" w:rsidRPr="00EE2D5A" w:rsidRDefault="0048323E" w:rsidP="00A6394A">
            <w:pPr>
              <w:jc w:val="both"/>
              <w:rPr>
                <w:rFonts w:ascii="Times New Roman" w:hAnsi="Times New Roman"/>
              </w:rPr>
            </w:pPr>
          </w:p>
        </w:tc>
      </w:tr>
      <w:tr w:rsidR="0048323E" w:rsidRPr="00EE2D5A" w14:paraId="5BE54904" w14:textId="77777777" w:rsidTr="0048323E">
        <w:tc>
          <w:tcPr>
            <w:tcW w:w="2547" w:type="dxa"/>
          </w:tcPr>
          <w:p w14:paraId="0CD49EA1" w14:textId="0DBF28F1" w:rsidR="0048323E" w:rsidRPr="00EE2D5A" w:rsidRDefault="0048323E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računa 1.1.2023.</w:t>
            </w:r>
          </w:p>
        </w:tc>
        <w:tc>
          <w:tcPr>
            <w:tcW w:w="2835" w:type="dxa"/>
          </w:tcPr>
          <w:p w14:paraId="53D64786" w14:textId="4014C5F3" w:rsidR="0048323E" w:rsidRPr="00EE2D5A" w:rsidRDefault="009F686C" w:rsidP="004832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31A3F">
              <w:rPr>
                <w:rFonts w:ascii="Times New Roman" w:hAnsi="Times New Roman"/>
              </w:rPr>
              <w:t>1.080.937,02</w:t>
            </w:r>
          </w:p>
        </w:tc>
      </w:tr>
      <w:tr w:rsidR="0048323E" w:rsidRPr="00EE2D5A" w14:paraId="61D63D52" w14:textId="77777777" w:rsidTr="0048323E">
        <w:tc>
          <w:tcPr>
            <w:tcW w:w="2547" w:type="dxa"/>
          </w:tcPr>
          <w:p w14:paraId="062F0A21" w14:textId="7DD3CF95" w:rsidR="0048323E" w:rsidRPr="00EE2D5A" w:rsidRDefault="0048323E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računa 31.12.2023.</w:t>
            </w:r>
          </w:p>
        </w:tc>
        <w:tc>
          <w:tcPr>
            <w:tcW w:w="2835" w:type="dxa"/>
          </w:tcPr>
          <w:p w14:paraId="55A44823" w14:textId="6B540645" w:rsidR="0048323E" w:rsidRPr="00EE2D5A" w:rsidRDefault="0048323E" w:rsidP="0048323E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</w:t>
            </w:r>
            <w:r w:rsidR="00231A3F">
              <w:rPr>
                <w:rFonts w:ascii="Times New Roman" w:hAnsi="Times New Roman"/>
              </w:rPr>
              <w:t>3.144.461,97</w:t>
            </w:r>
            <w:r w:rsidRPr="00EE2D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72FB6ABF" w14:textId="77777777" w:rsidR="00607040" w:rsidRPr="00EE2D5A" w:rsidRDefault="00607040" w:rsidP="000840B1">
      <w:pPr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0840B1">
      <w:pPr>
        <w:jc w:val="both"/>
        <w:rPr>
          <w:rFonts w:ascii="Times New Roman" w:hAnsi="Times New Roman"/>
        </w:rPr>
      </w:pPr>
    </w:p>
    <w:p w14:paraId="4B7C7442" w14:textId="77777777" w:rsidR="003F74FC" w:rsidRDefault="003F74FC" w:rsidP="000840B1">
      <w:pPr>
        <w:jc w:val="both"/>
        <w:rPr>
          <w:rFonts w:ascii="Times New Roman" w:hAnsi="Times New Roman"/>
        </w:rPr>
      </w:pPr>
    </w:p>
    <w:p w14:paraId="20444EFF" w14:textId="77777777" w:rsidR="0048323E" w:rsidRPr="00EE2D5A" w:rsidRDefault="0048323E" w:rsidP="000840B1">
      <w:pPr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0840B1">
      <w:pPr>
        <w:jc w:val="both"/>
        <w:rPr>
          <w:rFonts w:ascii="Times New Roman" w:hAnsi="Times New Roman"/>
        </w:rPr>
      </w:pPr>
    </w:p>
    <w:p w14:paraId="76DB120F" w14:textId="55FE4AC8" w:rsidR="003F74FC" w:rsidRPr="00EE2D5A" w:rsidRDefault="00626273" w:rsidP="000840B1">
      <w:pPr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Zagreb, </w:t>
      </w:r>
      <w:r w:rsidR="007E7554">
        <w:rPr>
          <w:rFonts w:ascii="Times New Roman" w:hAnsi="Times New Roman"/>
          <w:bCs/>
          <w:sz w:val="24"/>
          <w:szCs w:val="24"/>
        </w:rPr>
        <w:t>20.</w:t>
      </w:r>
      <w:r w:rsidR="001253CF">
        <w:rPr>
          <w:rFonts w:ascii="Times New Roman" w:hAnsi="Times New Roman"/>
          <w:bCs/>
          <w:sz w:val="24"/>
          <w:szCs w:val="24"/>
        </w:rPr>
        <w:t xml:space="preserve">ožujka </w:t>
      </w:r>
      <w:bookmarkStart w:id="0" w:name="_GoBack"/>
      <w:bookmarkEnd w:id="0"/>
      <w:r w:rsidR="00B062C4">
        <w:rPr>
          <w:rFonts w:ascii="Times New Roman" w:hAnsi="Times New Roman"/>
          <w:bCs/>
          <w:sz w:val="24"/>
          <w:szCs w:val="24"/>
        </w:rPr>
        <w:t>2024.</w:t>
      </w:r>
      <w:r w:rsidR="00B062C4">
        <w:rPr>
          <w:rFonts w:ascii="Times New Roman" w:hAnsi="Times New Roman"/>
          <w:bCs/>
          <w:sz w:val="24"/>
          <w:szCs w:val="24"/>
        </w:rPr>
        <w:tab/>
      </w:r>
    </w:p>
    <w:p w14:paraId="4D50BC33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2D50CDAA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14:paraId="0FEEC422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</w:p>
    <w:p w14:paraId="55E709DE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14:paraId="1B72685C" w14:textId="5AF3B883" w:rsidR="003F74FC" w:rsidRPr="00EE2D5A" w:rsidRDefault="003F74FC" w:rsidP="00E93F46">
      <w:pPr>
        <w:spacing w:before="120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Prof.dr.sc. </w:t>
      </w:r>
      <w:r w:rsidR="004D52B7">
        <w:rPr>
          <w:rFonts w:ascii="Times New Roman" w:hAnsi="Times New Roman"/>
          <w:sz w:val="24"/>
          <w:szCs w:val="24"/>
        </w:rPr>
        <w:t>Zdenko Tonković</w:t>
      </w:r>
    </w:p>
    <w:sectPr w:rsidR="003F74FC" w:rsidRPr="00EE2D5A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4B3B5" w14:textId="77777777" w:rsidR="00363DC8" w:rsidRDefault="00363DC8" w:rsidP="00364558">
      <w:r>
        <w:separator/>
      </w:r>
    </w:p>
  </w:endnote>
  <w:endnote w:type="continuationSeparator" w:id="0">
    <w:p w14:paraId="56A58F94" w14:textId="77777777" w:rsidR="00363DC8" w:rsidRDefault="00363DC8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80220"/>
      <w:docPartObj>
        <w:docPartGallery w:val="Page Numbers (Bottom of Page)"/>
        <w:docPartUnique/>
      </w:docPartObj>
    </w:sdtPr>
    <w:sdtEndPr/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3CF">
          <w:rPr>
            <w:noProof/>
          </w:rPr>
          <w:t>2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6AF0B" w14:textId="77777777" w:rsidR="00363DC8" w:rsidRDefault="00363DC8" w:rsidP="00364558">
      <w:r>
        <w:separator/>
      </w:r>
    </w:p>
  </w:footnote>
  <w:footnote w:type="continuationSeparator" w:id="0">
    <w:p w14:paraId="2873990F" w14:textId="77777777" w:rsidR="00363DC8" w:rsidRDefault="00363DC8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22ED5"/>
    <w:rsid w:val="000361E3"/>
    <w:rsid w:val="000458A1"/>
    <w:rsid w:val="00075CB2"/>
    <w:rsid w:val="000817D3"/>
    <w:rsid w:val="000840B1"/>
    <w:rsid w:val="000C4307"/>
    <w:rsid w:val="000C6C01"/>
    <w:rsid w:val="000F05F7"/>
    <w:rsid w:val="000F0A3A"/>
    <w:rsid w:val="000F4F9A"/>
    <w:rsid w:val="000F58E8"/>
    <w:rsid w:val="00123E28"/>
    <w:rsid w:val="00123E57"/>
    <w:rsid w:val="001253CF"/>
    <w:rsid w:val="0012756E"/>
    <w:rsid w:val="00131234"/>
    <w:rsid w:val="001555B0"/>
    <w:rsid w:val="00155DE5"/>
    <w:rsid w:val="00157EB7"/>
    <w:rsid w:val="001674EB"/>
    <w:rsid w:val="001B031A"/>
    <w:rsid w:val="001E2654"/>
    <w:rsid w:val="001E46E6"/>
    <w:rsid w:val="00210DFB"/>
    <w:rsid w:val="0021523C"/>
    <w:rsid w:val="00231A3F"/>
    <w:rsid w:val="002532B3"/>
    <w:rsid w:val="002923F6"/>
    <w:rsid w:val="00297383"/>
    <w:rsid w:val="002D5EAE"/>
    <w:rsid w:val="002E3D42"/>
    <w:rsid w:val="002E6654"/>
    <w:rsid w:val="003355A1"/>
    <w:rsid w:val="003568CE"/>
    <w:rsid w:val="00363DC8"/>
    <w:rsid w:val="00363F71"/>
    <w:rsid w:val="00364558"/>
    <w:rsid w:val="00374731"/>
    <w:rsid w:val="00377150"/>
    <w:rsid w:val="00383DEF"/>
    <w:rsid w:val="003846AC"/>
    <w:rsid w:val="0039332F"/>
    <w:rsid w:val="003935C0"/>
    <w:rsid w:val="003C1956"/>
    <w:rsid w:val="003C37BE"/>
    <w:rsid w:val="003C63EF"/>
    <w:rsid w:val="003F3E4D"/>
    <w:rsid w:val="003F74FC"/>
    <w:rsid w:val="00406366"/>
    <w:rsid w:val="00413CAB"/>
    <w:rsid w:val="0042316C"/>
    <w:rsid w:val="0046092B"/>
    <w:rsid w:val="0048323E"/>
    <w:rsid w:val="00490E53"/>
    <w:rsid w:val="004941F2"/>
    <w:rsid w:val="00496216"/>
    <w:rsid w:val="004B2E37"/>
    <w:rsid w:val="004C4D50"/>
    <w:rsid w:val="004D25A3"/>
    <w:rsid w:val="004D52B7"/>
    <w:rsid w:val="004E2C33"/>
    <w:rsid w:val="004F63E2"/>
    <w:rsid w:val="00516607"/>
    <w:rsid w:val="005247BE"/>
    <w:rsid w:val="00552348"/>
    <w:rsid w:val="005639C9"/>
    <w:rsid w:val="005840EA"/>
    <w:rsid w:val="005C4FD8"/>
    <w:rsid w:val="005D3E5C"/>
    <w:rsid w:val="005F45C2"/>
    <w:rsid w:val="0060285F"/>
    <w:rsid w:val="00607040"/>
    <w:rsid w:val="00612AF0"/>
    <w:rsid w:val="006156EC"/>
    <w:rsid w:val="00626273"/>
    <w:rsid w:val="00652E63"/>
    <w:rsid w:val="0065402B"/>
    <w:rsid w:val="00677A8A"/>
    <w:rsid w:val="00694FC3"/>
    <w:rsid w:val="006C5D3E"/>
    <w:rsid w:val="006D1A7E"/>
    <w:rsid w:val="006F57B8"/>
    <w:rsid w:val="006F7F84"/>
    <w:rsid w:val="00723942"/>
    <w:rsid w:val="0078208D"/>
    <w:rsid w:val="0079296A"/>
    <w:rsid w:val="007A41A7"/>
    <w:rsid w:val="007C60D4"/>
    <w:rsid w:val="007E7554"/>
    <w:rsid w:val="00811F09"/>
    <w:rsid w:val="00813136"/>
    <w:rsid w:val="0081522D"/>
    <w:rsid w:val="008237F9"/>
    <w:rsid w:val="00824B59"/>
    <w:rsid w:val="008360C0"/>
    <w:rsid w:val="008419D4"/>
    <w:rsid w:val="008559C2"/>
    <w:rsid w:val="008836CE"/>
    <w:rsid w:val="00886A78"/>
    <w:rsid w:val="008A113E"/>
    <w:rsid w:val="008A1E8E"/>
    <w:rsid w:val="008B367A"/>
    <w:rsid w:val="008B7E85"/>
    <w:rsid w:val="008C1B90"/>
    <w:rsid w:val="008D667E"/>
    <w:rsid w:val="008E0BD9"/>
    <w:rsid w:val="008E4A1D"/>
    <w:rsid w:val="008F1775"/>
    <w:rsid w:val="0091123F"/>
    <w:rsid w:val="009213C2"/>
    <w:rsid w:val="009368D4"/>
    <w:rsid w:val="00943D83"/>
    <w:rsid w:val="009A4751"/>
    <w:rsid w:val="009E0A81"/>
    <w:rsid w:val="009E3F7F"/>
    <w:rsid w:val="009F686C"/>
    <w:rsid w:val="00A15F40"/>
    <w:rsid w:val="00A41E25"/>
    <w:rsid w:val="00A566E3"/>
    <w:rsid w:val="00A6394A"/>
    <w:rsid w:val="00A80021"/>
    <w:rsid w:val="00A81F0E"/>
    <w:rsid w:val="00A82725"/>
    <w:rsid w:val="00AA1BC5"/>
    <w:rsid w:val="00AA5264"/>
    <w:rsid w:val="00AB07A0"/>
    <w:rsid w:val="00AF6E26"/>
    <w:rsid w:val="00B0327E"/>
    <w:rsid w:val="00B062C4"/>
    <w:rsid w:val="00B52F03"/>
    <w:rsid w:val="00B55A24"/>
    <w:rsid w:val="00B648AD"/>
    <w:rsid w:val="00B72FB0"/>
    <w:rsid w:val="00B877D3"/>
    <w:rsid w:val="00B91D3B"/>
    <w:rsid w:val="00BA1D7B"/>
    <w:rsid w:val="00BA2F90"/>
    <w:rsid w:val="00BA4D39"/>
    <w:rsid w:val="00BC1F54"/>
    <w:rsid w:val="00BC26A6"/>
    <w:rsid w:val="00BE4E9B"/>
    <w:rsid w:val="00BF421E"/>
    <w:rsid w:val="00BF4AEB"/>
    <w:rsid w:val="00C23861"/>
    <w:rsid w:val="00C3768D"/>
    <w:rsid w:val="00C47E0E"/>
    <w:rsid w:val="00C55CF9"/>
    <w:rsid w:val="00C56DD1"/>
    <w:rsid w:val="00C64917"/>
    <w:rsid w:val="00C77BCB"/>
    <w:rsid w:val="00C8460A"/>
    <w:rsid w:val="00CA2F47"/>
    <w:rsid w:val="00CB3584"/>
    <w:rsid w:val="00CC4D0C"/>
    <w:rsid w:val="00CE23BE"/>
    <w:rsid w:val="00CE2564"/>
    <w:rsid w:val="00D02948"/>
    <w:rsid w:val="00D03BDB"/>
    <w:rsid w:val="00D05390"/>
    <w:rsid w:val="00D31F91"/>
    <w:rsid w:val="00D60ADB"/>
    <w:rsid w:val="00D61434"/>
    <w:rsid w:val="00D65451"/>
    <w:rsid w:val="00D75999"/>
    <w:rsid w:val="00D9676B"/>
    <w:rsid w:val="00D97DE8"/>
    <w:rsid w:val="00DD2BCE"/>
    <w:rsid w:val="00DF6A42"/>
    <w:rsid w:val="00E155BF"/>
    <w:rsid w:val="00E26FFC"/>
    <w:rsid w:val="00E36962"/>
    <w:rsid w:val="00E668EF"/>
    <w:rsid w:val="00E8204B"/>
    <w:rsid w:val="00E93405"/>
    <w:rsid w:val="00E93F46"/>
    <w:rsid w:val="00EC7EDA"/>
    <w:rsid w:val="00EE2D5A"/>
    <w:rsid w:val="00EE5CEE"/>
    <w:rsid w:val="00EF5C87"/>
    <w:rsid w:val="00F17949"/>
    <w:rsid w:val="00F34B3D"/>
    <w:rsid w:val="00F50A3B"/>
    <w:rsid w:val="00F9656E"/>
    <w:rsid w:val="00FA5EE9"/>
    <w:rsid w:val="00FC5774"/>
    <w:rsid w:val="00FE0341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5CA1-BCF9-40B2-8E42-48F25589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Ankica Mihaljevic</cp:lastModifiedBy>
  <cp:revision>5</cp:revision>
  <cp:lastPrinted>2022-09-27T12:11:00Z</cp:lastPrinted>
  <dcterms:created xsi:type="dcterms:W3CDTF">2024-03-28T09:10:00Z</dcterms:created>
  <dcterms:modified xsi:type="dcterms:W3CDTF">2024-03-28T13:52:00Z</dcterms:modified>
</cp:coreProperties>
</file>